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0CC47D37"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EA6399">
        <w:rPr>
          <w:rFonts w:ascii="Arial" w:hAnsi="Arial"/>
          <w:b/>
          <w:lang w:val="en-US"/>
        </w:rPr>
        <w:t>3</w:t>
      </w:r>
      <w:r w:rsidR="00D6375C" w:rsidRPr="00536C1E">
        <w:rPr>
          <w:rFonts w:ascii="Arial" w:hAnsi="Arial"/>
          <w:b/>
          <w:lang w:val="en-US"/>
        </w:rPr>
        <w:tab/>
      </w:r>
      <w:r w:rsidR="00763F0E" w:rsidRPr="00763F0E">
        <w:rPr>
          <w:rFonts w:ascii="Arial" w:hAnsi="Arial"/>
          <w:b/>
          <w:lang w:val="en-US"/>
        </w:rPr>
        <w:t>R1-1806560</w:t>
      </w:r>
    </w:p>
    <w:p w14:paraId="66354B83" w14:textId="603CB883" w:rsidR="00113916" w:rsidRPr="00F97042" w:rsidRDefault="00EA6399" w:rsidP="00113916">
      <w:pPr>
        <w:rPr>
          <w:rFonts w:ascii="Arial" w:hAnsi="Arial"/>
          <w:b/>
          <w:lang w:val="en-AU"/>
        </w:rPr>
      </w:pPr>
      <w:r w:rsidRPr="00EA6399">
        <w:rPr>
          <w:rFonts w:ascii="Arial" w:hAnsi="Arial"/>
          <w:b/>
          <w:lang w:val="en-AU"/>
        </w:rPr>
        <w:t xml:space="preserve">Busan, Korea, May 21st – 25th, </w:t>
      </w:r>
      <w:r w:rsidR="00C27270" w:rsidRPr="00C27270">
        <w:rPr>
          <w:rFonts w:ascii="Arial" w:hAnsi="Arial"/>
          <w:b/>
          <w:lang w:val="en-AU"/>
        </w:rPr>
        <w:t>201</w:t>
      </w:r>
      <w:r w:rsidR="00C27270">
        <w:rPr>
          <w:rFonts w:ascii="Arial" w:hAnsi="Arial"/>
          <w:b/>
          <w:lang w:val="en-AU"/>
        </w:rPr>
        <w:t>8</w:t>
      </w:r>
    </w:p>
    <w:p w14:paraId="6E38136F" w14:textId="77777777" w:rsidR="00EB3FDA" w:rsidRDefault="00EB3FDA" w:rsidP="005C17E7">
      <w:pPr>
        <w:tabs>
          <w:tab w:val="left" w:pos="1800"/>
        </w:tabs>
        <w:spacing w:after="60"/>
        <w:rPr>
          <w:b/>
          <w:lang w:val="en-US"/>
        </w:rPr>
      </w:pPr>
    </w:p>
    <w:p w14:paraId="259EC765" w14:textId="07AEEFFF" w:rsidR="00DD4E7D" w:rsidRPr="00536C1E" w:rsidRDefault="00DD4E7D" w:rsidP="005C17E7">
      <w:pPr>
        <w:tabs>
          <w:tab w:val="left" w:pos="1800"/>
        </w:tabs>
        <w:spacing w:after="60"/>
        <w:rPr>
          <w:rFonts w:eastAsia="MS Mincho"/>
          <w:b/>
          <w:lang w:val="en-US"/>
        </w:rPr>
      </w:pPr>
      <w:r w:rsidRPr="00536C1E">
        <w:rPr>
          <w:b/>
          <w:lang w:val="en-US"/>
        </w:rPr>
        <w:t>Agenda Item:</w:t>
      </w:r>
      <w:r w:rsidRPr="00536C1E">
        <w:rPr>
          <w:b/>
          <w:lang w:val="en-US"/>
        </w:rPr>
        <w:tab/>
      </w:r>
      <w:r w:rsidR="005A48E7">
        <w:rPr>
          <w:b/>
          <w:lang w:val="en-US"/>
        </w:rPr>
        <w:t>6.2.6.</w:t>
      </w:r>
      <w:r w:rsidR="00283AD8">
        <w:rPr>
          <w:b/>
          <w:lang w:val="en-US"/>
        </w:rPr>
        <w:t>3</w:t>
      </w:r>
    </w:p>
    <w:p w14:paraId="57542942" w14:textId="77777777" w:rsidR="00DD4E7D" w:rsidRPr="00536C1E" w:rsidRDefault="00DD4E7D" w:rsidP="00DD4E7D">
      <w:pPr>
        <w:tabs>
          <w:tab w:val="left" w:pos="1800"/>
        </w:tabs>
        <w:spacing w:after="60"/>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65873AEC" w:rsidR="00DD4E7D" w:rsidRPr="00536C1E" w:rsidRDefault="00DD4E7D" w:rsidP="00FB7782">
      <w:pPr>
        <w:tabs>
          <w:tab w:val="left" w:pos="1800"/>
        </w:tabs>
        <w:spacing w:after="60"/>
        <w:ind w:left="1800" w:hanging="1800"/>
        <w:rPr>
          <w:b/>
          <w:lang w:val="en-US"/>
        </w:rPr>
      </w:pPr>
      <w:r w:rsidRPr="00536C1E">
        <w:rPr>
          <w:b/>
          <w:color w:val="000000"/>
          <w:lang w:val="en-US"/>
        </w:rPr>
        <w:t>Title:</w:t>
      </w:r>
      <w:r w:rsidRPr="00536C1E">
        <w:rPr>
          <w:b/>
          <w:color w:val="000000"/>
          <w:lang w:val="en-US"/>
        </w:rPr>
        <w:tab/>
      </w:r>
      <w:r w:rsidR="00EA6399">
        <w:rPr>
          <w:b/>
          <w:color w:val="000000"/>
          <w:lang w:val="en-US"/>
        </w:rPr>
        <w:t>Remaining issues in</w:t>
      </w:r>
      <w:r w:rsidR="00283AD8" w:rsidRPr="00283AD8">
        <w:rPr>
          <w:b/>
          <w:color w:val="000000"/>
          <w:lang w:val="en-US"/>
        </w:rPr>
        <w:t xml:space="preserve"> WUS </w:t>
      </w:r>
      <w:r w:rsidR="00EA6399">
        <w:rPr>
          <w:b/>
          <w:color w:val="000000"/>
          <w:lang w:val="en-US"/>
        </w:rPr>
        <w:t>for</w:t>
      </w:r>
      <w:r w:rsidR="00283AD8" w:rsidRPr="00283AD8">
        <w:rPr>
          <w:b/>
          <w:color w:val="000000"/>
          <w:lang w:val="en-US"/>
        </w:rPr>
        <w:t xml:space="preserve"> efeMTC</w:t>
      </w:r>
    </w:p>
    <w:p w14:paraId="1F2902D4" w14:textId="77777777" w:rsidR="00DD4E7D" w:rsidRPr="004A539C" w:rsidRDefault="00DD4E7D" w:rsidP="00DD4E7D">
      <w:pPr>
        <w:tabs>
          <w:tab w:val="left" w:pos="1800"/>
        </w:tabs>
        <w:spacing w:after="60"/>
        <w:rPr>
          <w:b/>
        </w:rPr>
      </w:pPr>
      <w:r w:rsidRPr="004A539C">
        <w:rPr>
          <w:b/>
        </w:rPr>
        <w:t>Document for:</w:t>
      </w:r>
      <w:r w:rsidR="004D2A00" w:rsidRPr="004A539C">
        <w:rPr>
          <w:b/>
        </w:rPr>
        <w:tab/>
        <w:t>Discussion</w:t>
      </w:r>
      <w:r w:rsidR="00E174F6" w:rsidRPr="004A539C">
        <w:rPr>
          <w:b/>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6025AA25" w14:textId="22553DF1" w:rsidR="00187E09" w:rsidRDefault="00DC48E3" w:rsidP="00226014">
      <w:pPr>
        <w:jc w:val="both"/>
        <w:rPr>
          <w:rFonts w:eastAsia="MS Mincho"/>
          <w:lang w:val="en-US"/>
        </w:rPr>
      </w:pPr>
      <w:r>
        <w:rPr>
          <w:rFonts w:eastAsia="MS Mincho"/>
          <w:lang w:val="en-US"/>
        </w:rPr>
        <w:t>In RAN1#92</w:t>
      </w:r>
      <w:r w:rsidR="00745A21">
        <w:rPr>
          <w:rFonts w:eastAsia="MS Mincho"/>
          <w:lang w:val="en-US"/>
        </w:rPr>
        <w:t>bis</w:t>
      </w:r>
      <w:r>
        <w:rPr>
          <w:rFonts w:eastAsia="MS Mincho"/>
          <w:lang w:val="en-US"/>
        </w:rPr>
        <w:t xml:space="preserve"> we </w:t>
      </w:r>
      <w:r w:rsidR="00082621">
        <w:rPr>
          <w:rFonts w:eastAsia="MS Mincho"/>
          <w:lang w:val="en-US"/>
        </w:rPr>
        <w:t>agreed the following</w:t>
      </w:r>
      <w:r>
        <w:rPr>
          <w:rFonts w:eastAsia="MS Mincho"/>
          <w:lang w:val="en-US"/>
        </w:rPr>
        <w:t>:</w:t>
      </w:r>
    </w:p>
    <w:p w14:paraId="25465C5B" w14:textId="77777777" w:rsidR="00745A21" w:rsidRPr="00745A21" w:rsidRDefault="00745A21" w:rsidP="00745A21">
      <w:pPr>
        <w:pStyle w:val="ListParagraph"/>
        <w:numPr>
          <w:ilvl w:val="0"/>
          <w:numId w:val="36"/>
        </w:numPr>
        <w:rPr>
          <w:rFonts w:eastAsia="Yu Mincho" w:cs="Times"/>
          <w:i/>
          <w:iCs/>
          <w:szCs w:val="20"/>
        </w:rPr>
      </w:pPr>
      <w:r w:rsidRPr="00745A21">
        <w:rPr>
          <w:i/>
          <w:szCs w:val="20"/>
        </w:rPr>
        <w:t>At least WUS/DTX is supported at least for paging for RRC_IDLE UEs</w:t>
      </w:r>
    </w:p>
    <w:p w14:paraId="1751E587" w14:textId="77777777" w:rsidR="00745A21" w:rsidRPr="00745A21" w:rsidRDefault="00745A21" w:rsidP="00745A21">
      <w:pPr>
        <w:rPr>
          <w:rFonts w:cs="Times"/>
          <w:i/>
          <w:iCs/>
          <w:szCs w:val="20"/>
        </w:rPr>
      </w:pPr>
    </w:p>
    <w:p w14:paraId="7D4F9A60" w14:textId="77777777" w:rsidR="00745A21" w:rsidRPr="00745A21" w:rsidRDefault="00745A21" w:rsidP="00745A21">
      <w:pPr>
        <w:pStyle w:val="ListParagraph"/>
        <w:numPr>
          <w:ilvl w:val="0"/>
          <w:numId w:val="36"/>
        </w:numPr>
        <w:rPr>
          <w:i/>
          <w:szCs w:val="20"/>
        </w:rPr>
      </w:pPr>
      <w:r w:rsidRPr="00745A21">
        <w:rPr>
          <w:i/>
          <w:szCs w:val="20"/>
          <w:lang w:eastAsia="x-none"/>
        </w:rPr>
        <w:t xml:space="preserve">Confirm Working assumption </w:t>
      </w:r>
    </w:p>
    <w:p w14:paraId="71E25EF7" w14:textId="77777777" w:rsidR="00745A21" w:rsidRPr="00745A21" w:rsidRDefault="00745A21" w:rsidP="00745A21">
      <w:pPr>
        <w:numPr>
          <w:ilvl w:val="0"/>
          <w:numId w:val="36"/>
        </w:numPr>
        <w:contextualSpacing/>
        <w:rPr>
          <w:i/>
          <w:szCs w:val="20"/>
          <w:lang w:eastAsia="x-none"/>
        </w:rPr>
      </w:pPr>
      <w:r w:rsidRPr="00745A21">
        <w:rPr>
          <w:i/>
          <w:szCs w:val="20"/>
          <w:lang w:eastAsia="x-none"/>
        </w:rPr>
        <w:t>WUS transmission relative to associated PO of subgroup of UEs is aligned to the start of the configured maximum duration of WUS.</w:t>
      </w:r>
    </w:p>
    <w:p w14:paraId="146220F2" w14:textId="77777777" w:rsidR="00745A21" w:rsidRPr="00745A21" w:rsidRDefault="00745A21" w:rsidP="00745A21">
      <w:pPr>
        <w:numPr>
          <w:ilvl w:val="1"/>
          <w:numId w:val="36"/>
        </w:numPr>
        <w:contextualSpacing/>
        <w:rPr>
          <w:i/>
          <w:szCs w:val="20"/>
          <w:lang w:eastAsia="x-none"/>
        </w:rPr>
      </w:pPr>
      <w:r w:rsidRPr="00745A21">
        <w:rPr>
          <w:i/>
          <w:szCs w:val="20"/>
          <w:lang w:eastAsia="x-none"/>
        </w:rPr>
        <w:t>Note: the above applies to at least the case where the gap is large enough for scheduling UE</w:t>
      </w:r>
    </w:p>
    <w:p w14:paraId="13969718" w14:textId="77777777" w:rsidR="00745A21" w:rsidRPr="00745A21" w:rsidRDefault="00745A21" w:rsidP="00745A21">
      <w:pPr>
        <w:numPr>
          <w:ilvl w:val="1"/>
          <w:numId w:val="36"/>
        </w:numPr>
        <w:contextualSpacing/>
        <w:rPr>
          <w:i/>
          <w:szCs w:val="20"/>
          <w:lang w:eastAsia="x-none"/>
        </w:rPr>
      </w:pPr>
      <w:r w:rsidRPr="00745A21">
        <w:rPr>
          <w:rFonts w:hint="eastAsia"/>
          <w:i/>
          <w:szCs w:val="20"/>
          <w:lang w:eastAsia="x-none"/>
        </w:rPr>
        <w:t>N</w:t>
      </w:r>
      <w:r w:rsidRPr="00745A21">
        <w:rPr>
          <w:i/>
          <w:szCs w:val="20"/>
          <w:lang w:eastAsia="x-none"/>
        </w:rPr>
        <w:t>ote: the above does not imply that subgroup of UEs is introduced and that subgroup is TDM</w:t>
      </w:r>
      <w:r w:rsidRPr="00745A21">
        <w:rPr>
          <w:i/>
          <w:szCs w:val="20"/>
        </w:rPr>
        <w:t>.</w:t>
      </w:r>
    </w:p>
    <w:p w14:paraId="132F2985" w14:textId="77777777" w:rsidR="00745A21" w:rsidRPr="00745A21" w:rsidRDefault="00745A21" w:rsidP="00745A21">
      <w:pPr>
        <w:rPr>
          <w:rFonts w:eastAsia="Yu Mincho" w:cs="Times"/>
          <w:i/>
          <w:iCs/>
          <w:sz w:val="32"/>
          <w:szCs w:val="20"/>
        </w:rPr>
      </w:pPr>
    </w:p>
    <w:p w14:paraId="489F0FBE" w14:textId="5A74AAC8" w:rsidR="00745A21" w:rsidRPr="00745A21" w:rsidRDefault="00745A21" w:rsidP="00745A21">
      <w:pPr>
        <w:pStyle w:val="ListParagraph"/>
        <w:numPr>
          <w:ilvl w:val="0"/>
          <w:numId w:val="36"/>
        </w:numPr>
        <w:autoSpaceDE w:val="0"/>
        <w:autoSpaceDN w:val="0"/>
        <w:adjustRightInd w:val="0"/>
        <w:snapToGrid w:val="0"/>
        <w:spacing w:after="120"/>
        <w:jc w:val="both"/>
        <w:rPr>
          <w:i/>
          <w:szCs w:val="20"/>
        </w:rPr>
      </w:pPr>
      <w:r w:rsidRPr="00745A21">
        <w:rPr>
          <w:i/>
          <w:szCs w:val="20"/>
          <w:lang w:eastAsia="zh-CN"/>
        </w:rPr>
        <w:t xml:space="preserve">[2] bits are used to indicate </w:t>
      </w:r>
      <w:r w:rsidRPr="00745A21">
        <w:rPr>
          <w:i/>
          <w:szCs w:val="20"/>
        </w:rPr>
        <w:t>the scaling factors between maximum duration of WUS and Rmax associated with type 1 CSS</w:t>
      </w:r>
    </w:p>
    <w:p w14:paraId="192BC5DD" w14:textId="77777777" w:rsidR="00745A21" w:rsidRPr="00745A21" w:rsidRDefault="00745A21" w:rsidP="00745A21">
      <w:pPr>
        <w:rPr>
          <w:rFonts w:eastAsia="Yu Mincho" w:cs="Times"/>
          <w:i/>
          <w:iCs/>
          <w:szCs w:val="20"/>
        </w:rPr>
      </w:pPr>
    </w:p>
    <w:p w14:paraId="5B2A1064" w14:textId="77777777" w:rsidR="00745A21" w:rsidRPr="00745A21" w:rsidRDefault="00745A21" w:rsidP="00745A21">
      <w:pPr>
        <w:pStyle w:val="ListParagraph"/>
        <w:numPr>
          <w:ilvl w:val="0"/>
          <w:numId w:val="36"/>
        </w:numPr>
        <w:rPr>
          <w:i/>
          <w:iCs/>
          <w:szCs w:val="20"/>
        </w:rPr>
      </w:pPr>
      <w:r w:rsidRPr="00745A21">
        <w:rPr>
          <w:rFonts w:hint="eastAsia"/>
          <w:i/>
          <w:iCs/>
          <w:szCs w:val="20"/>
        </w:rPr>
        <w:t xml:space="preserve">WUS </w:t>
      </w:r>
      <w:r w:rsidRPr="00745A21">
        <w:rPr>
          <w:i/>
          <w:iCs/>
          <w:szCs w:val="20"/>
        </w:rPr>
        <w:t>can be</w:t>
      </w:r>
      <w:r w:rsidRPr="00745A21">
        <w:rPr>
          <w:rFonts w:hint="eastAsia"/>
          <w:i/>
          <w:iCs/>
          <w:szCs w:val="20"/>
        </w:rPr>
        <w:t xml:space="preserve"> time-varying</w:t>
      </w:r>
      <w:r w:rsidRPr="00745A21">
        <w:rPr>
          <w:i/>
          <w:iCs/>
          <w:szCs w:val="20"/>
        </w:rPr>
        <w:t xml:space="preserve"> from subframe to subframe.</w:t>
      </w:r>
    </w:p>
    <w:p w14:paraId="77C3C0EA" w14:textId="77777777" w:rsidR="00745A21" w:rsidRPr="00745A21" w:rsidRDefault="00745A21" w:rsidP="00745A21">
      <w:pPr>
        <w:pStyle w:val="ListParagraph"/>
        <w:numPr>
          <w:ilvl w:val="0"/>
          <w:numId w:val="36"/>
        </w:numPr>
        <w:rPr>
          <w:i/>
          <w:iCs/>
          <w:szCs w:val="20"/>
        </w:rPr>
      </w:pPr>
      <w:r w:rsidRPr="00745A21">
        <w:rPr>
          <w:i/>
          <w:iCs/>
          <w:szCs w:val="20"/>
        </w:rPr>
        <w:t>WUS signal is designed based on the following information</w:t>
      </w:r>
    </w:p>
    <w:p w14:paraId="2BCCC320" w14:textId="77777777" w:rsidR="00745A21" w:rsidRPr="00745A21" w:rsidRDefault="00745A21" w:rsidP="00745A21">
      <w:pPr>
        <w:pStyle w:val="ListParagraph"/>
        <w:numPr>
          <w:ilvl w:val="1"/>
          <w:numId w:val="36"/>
        </w:numPr>
        <w:contextualSpacing w:val="0"/>
        <w:rPr>
          <w:i/>
          <w:iCs/>
          <w:szCs w:val="20"/>
        </w:rPr>
      </w:pPr>
      <w:r w:rsidRPr="00745A21">
        <w:rPr>
          <w:i/>
          <w:iCs/>
          <w:szCs w:val="20"/>
        </w:rPr>
        <w:t>[Full] Cell ID information</w:t>
      </w:r>
    </w:p>
    <w:p w14:paraId="69666EAD" w14:textId="77777777" w:rsidR="00745A21" w:rsidRPr="00745A21" w:rsidRDefault="00745A21" w:rsidP="00745A21">
      <w:pPr>
        <w:pStyle w:val="ListParagraph"/>
        <w:numPr>
          <w:ilvl w:val="1"/>
          <w:numId w:val="36"/>
        </w:numPr>
        <w:contextualSpacing w:val="0"/>
        <w:rPr>
          <w:i/>
          <w:iCs/>
          <w:szCs w:val="20"/>
        </w:rPr>
      </w:pPr>
      <w:r w:rsidRPr="00745A21">
        <w:rPr>
          <w:i/>
          <w:iCs/>
          <w:szCs w:val="20"/>
        </w:rPr>
        <w:t>UE group ID (if introduced)</w:t>
      </w:r>
    </w:p>
    <w:p w14:paraId="19B0CAB3" w14:textId="77777777" w:rsidR="00745A21" w:rsidRPr="00745A21" w:rsidRDefault="00745A21" w:rsidP="00745A21">
      <w:pPr>
        <w:pStyle w:val="ListParagraph"/>
        <w:numPr>
          <w:ilvl w:val="1"/>
          <w:numId w:val="36"/>
        </w:numPr>
        <w:contextualSpacing w:val="0"/>
        <w:rPr>
          <w:i/>
          <w:iCs/>
          <w:szCs w:val="20"/>
        </w:rPr>
      </w:pPr>
      <w:r w:rsidRPr="00745A21">
        <w:rPr>
          <w:rFonts w:hint="eastAsia"/>
          <w:i/>
          <w:iCs/>
          <w:szCs w:val="20"/>
        </w:rPr>
        <w:t xml:space="preserve">time </w:t>
      </w:r>
      <w:r w:rsidRPr="00745A21">
        <w:rPr>
          <w:i/>
          <w:iCs/>
          <w:szCs w:val="20"/>
        </w:rPr>
        <w:t xml:space="preserve">information of the starting </w:t>
      </w:r>
      <w:r w:rsidRPr="00745A21">
        <w:rPr>
          <w:rFonts w:hint="eastAsia"/>
          <w:i/>
          <w:iCs/>
          <w:szCs w:val="20"/>
        </w:rPr>
        <w:t xml:space="preserve">subframe of </w:t>
      </w:r>
      <w:r w:rsidRPr="00745A21">
        <w:rPr>
          <w:i/>
          <w:iCs/>
          <w:szCs w:val="20"/>
        </w:rPr>
        <w:t>the WUS or PO (Paging Occasion)</w:t>
      </w:r>
    </w:p>
    <w:p w14:paraId="2E5D056D" w14:textId="77777777" w:rsidR="00745A21" w:rsidRPr="00745A21" w:rsidRDefault="00745A21" w:rsidP="00745A21">
      <w:pPr>
        <w:pStyle w:val="ListParagraph"/>
        <w:numPr>
          <w:ilvl w:val="1"/>
          <w:numId w:val="36"/>
        </w:numPr>
        <w:contextualSpacing w:val="0"/>
        <w:rPr>
          <w:i/>
          <w:iCs/>
          <w:szCs w:val="20"/>
        </w:rPr>
      </w:pPr>
      <w:r w:rsidRPr="00745A21">
        <w:rPr>
          <w:i/>
          <w:iCs/>
          <w:szCs w:val="20"/>
        </w:rPr>
        <w:t>FFS: (part of) the SFN information</w:t>
      </w:r>
    </w:p>
    <w:p w14:paraId="41A5FC9E" w14:textId="77777777" w:rsidR="00745A21" w:rsidRPr="00745A21" w:rsidRDefault="00745A21" w:rsidP="00745A21">
      <w:pPr>
        <w:rPr>
          <w:rFonts w:cs="Times"/>
          <w:i/>
          <w:iCs/>
          <w:szCs w:val="20"/>
        </w:rPr>
      </w:pPr>
    </w:p>
    <w:p w14:paraId="42DEC372" w14:textId="77777777" w:rsidR="00745A21" w:rsidRPr="00745A21" w:rsidRDefault="00745A21" w:rsidP="00745A21">
      <w:pPr>
        <w:pStyle w:val="ListParagraph"/>
        <w:numPr>
          <w:ilvl w:val="0"/>
          <w:numId w:val="36"/>
        </w:numPr>
        <w:tabs>
          <w:tab w:val="left" w:pos="720"/>
        </w:tabs>
        <w:overflowPunct w:val="0"/>
        <w:autoSpaceDE w:val="0"/>
        <w:autoSpaceDN w:val="0"/>
        <w:adjustRightInd w:val="0"/>
        <w:textAlignment w:val="baseline"/>
        <w:rPr>
          <w:i/>
          <w:szCs w:val="20"/>
        </w:rPr>
      </w:pPr>
      <w:r w:rsidRPr="00745A21">
        <w:rPr>
          <w:i/>
          <w:szCs w:val="20"/>
        </w:rPr>
        <w:t xml:space="preserve">WUS subframe is postponed </w:t>
      </w:r>
    </w:p>
    <w:p w14:paraId="76FCD263" w14:textId="77777777" w:rsidR="00745A21" w:rsidRPr="00745A21" w:rsidRDefault="00745A21" w:rsidP="00745A21">
      <w:pPr>
        <w:pStyle w:val="ListParagraph"/>
        <w:numPr>
          <w:ilvl w:val="1"/>
          <w:numId w:val="36"/>
        </w:numPr>
        <w:tabs>
          <w:tab w:val="left" w:pos="720"/>
        </w:tabs>
        <w:overflowPunct w:val="0"/>
        <w:autoSpaceDE w:val="0"/>
        <w:autoSpaceDN w:val="0"/>
        <w:adjustRightInd w:val="0"/>
        <w:textAlignment w:val="baseline"/>
        <w:rPr>
          <w:i/>
          <w:szCs w:val="20"/>
        </w:rPr>
      </w:pPr>
      <w:r w:rsidRPr="00745A21">
        <w:rPr>
          <w:i/>
          <w:szCs w:val="20"/>
        </w:rPr>
        <w:t>when colliding with SIB1-BR PRBs</w:t>
      </w:r>
    </w:p>
    <w:p w14:paraId="5C202855" w14:textId="77777777" w:rsidR="00745A21" w:rsidRPr="00745A21" w:rsidRDefault="00745A21" w:rsidP="00745A21">
      <w:pPr>
        <w:pStyle w:val="ListParagraph"/>
        <w:numPr>
          <w:ilvl w:val="1"/>
          <w:numId w:val="36"/>
        </w:numPr>
        <w:tabs>
          <w:tab w:val="left" w:pos="720"/>
        </w:tabs>
        <w:overflowPunct w:val="0"/>
        <w:autoSpaceDE w:val="0"/>
        <w:autoSpaceDN w:val="0"/>
        <w:adjustRightInd w:val="0"/>
        <w:textAlignment w:val="baseline"/>
        <w:rPr>
          <w:i/>
          <w:szCs w:val="20"/>
        </w:rPr>
      </w:pPr>
      <w:r w:rsidRPr="00745A21">
        <w:rPr>
          <w:i/>
          <w:szCs w:val="20"/>
        </w:rPr>
        <w:t>in non-BL/CE subframes.</w:t>
      </w:r>
    </w:p>
    <w:p w14:paraId="58B83532" w14:textId="77777777" w:rsidR="00745A21" w:rsidRPr="00745A21" w:rsidRDefault="00745A21" w:rsidP="00745A21">
      <w:pPr>
        <w:pStyle w:val="ListParagraph"/>
        <w:numPr>
          <w:ilvl w:val="1"/>
          <w:numId w:val="36"/>
        </w:numPr>
        <w:tabs>
          <w:tab w:val="left" w:pos="720"/>
        </w:tabs>
        <w:overflowPunct w:val="0"/>
        <w:autoSpaceDE w:val="0"/>
        <w:autoSpaceDN w:val="0"/>
        <w:adjustRightInd w:val="0"/>
        <w:textAlignment w:val="baseline"/>
        <w:rPr>
          <w:i/>
          <w:szCs w:val="20"/>
        </w:rPr>
      </w:pPr>
      <w:r w:rsidRPr="00745A21">
        <w:rPr>
          <w:i/>
          <w:szCs w:val="20"/>
        </w:rPr>
        <w:t>FFS: when colliding with the PRBs that carry SIs other than SIB1.</w:t>
      </w:r>
    </w:p>
    <w:p w14:paraId="2DDDA3B8" w14:textId="77777777" w:rsidR="00745A21" w:rsidRPr="00745A21" w:rsidRDefault="00745A21" w:rsidP="00745A21">
      <w:pPr>
        <w:pStyle w:val="ListParagraph"/>
        <w:numPr>
          <w:ilvl w:val="0"/>
          <w:numId w:val="36"/>
        </w:numPr>
        <w:tabs>
          <w:tab w:val="left" w:pos="720"/>
        </w:tabs>
        <w:overflowPunct w:val="0"/>
        <w:autoSpaceDE w:val="0"/>
        <w:autoSpaceDN w:val="0"/>
        <w:adjustRightInd w:val="0"/>
        <w:textAlignment w:val="baseline"/>
        <w:rPr>
          <w:rFonts w:eastAsia="Times New Roman"/>
          <w:i/>
          <w:szCs w:val="20"/>
        </w:rPr>
      </w:pPr>
      <w:r w:rsidRPr="00745A21">
        <w:rPr>
          <w:rFonts w:eastAsia="Times New Roman"/>
          <w:i/>
          <w:szCs w:val="20"/>
        </w:rPr>
        <w:t>Note: “Postpone” means the corresponding subframes are not counted as configured maximum WUS transmission duration and actual WUS transmission duration.</w:t>
      </w:r>
    </w:p>
    <w:p w14:paraId="2ADE9A8B" w14:textId="77777777" w:rsidR="00745A21" w:rsidRPr="00745A21" w:rsidRDefault="00745A21" w:rsidP="00745A21">
      <w:pPr>
        <w:pStyle w:val="ListParagraph"/>
        <w:numPr>
          <w:ilvl w:val="0"/>
          <w:numId w:val="36"/>
        </w:numPr>
        <w:tabs>
          <w:tab w:val="left" w:pos="720"/>
        </w:tabs>
        <w:overflowPunct w:val="0"/>
        <w:autoSpaceDE w:val="0"/>
        <w:autoSpaceDN w:val="0"/>
        <w:adjustRightInd w:val="0"/>
        <w:textAlignment w:val="baseline"/>
        <w:rPr>
          <w:rFonts w:eastAsia="Times New Roman"/>
          <w:i/>
          <w:szCs w:val="20"/>
        </w:rPr>
      </w:pPr>
      <w:r w:rsidRPr="00745A21">
        <w:rPr>
          <w:rFonts w:eastAsia="Times New Roman" w:hint="eastAsia"/>
          <w:i/>
          <w:szCs w:val="20"/>
        </w:rPr>
        <w:t>N</w:t>
      </w:r>
      <w:r w:rsidRPr="00745A21">
        <w:rPr>
          <w:rFonts w:eastAsia="Times New Roman"/>
          <w:i/>
          <w:szCs w:val="20"/>
        </w:rPr>
        <w:t>ote: This does not imply that the minimum gap between the end of actual WUS duration and the first associated PO is reduced</w:t>
      </w:r>
    </w:p>
    <w:p w14:paraId="38DB9206" w14:textId="77777777" w:rsidR="00745A21" w:rsidRPr="00745A21" w:rsidRDefault="00745A21" w:rsidP="00745A21">
      <w:pPr>
        <w:rPr>
          <w:rFonts w:cs="Times"/>
          <w:i/>
          <w:iCs/>
          <w:sz w:val="28"/>
          <w:szCs w:val="20"/>
        </w:rPr>
      </w:pPr>
    </w:p>
    <w:p w14:paraId="2745ED48" w14:textId="77777777" w:rsidR="00745A21" w:rsidRPr="00745A21" w:rsidRDefault="00745A21" w:rsidP="00745A21">
      <w:pPr>
        <w:pStyle w:val="ListParagraph"/>
        <w:numPr>
          <w:ilvl w:val="0"/>
          <w:numId w:val="36"/>
        </w:numPr>
        <w:rPr>
          <w:i/>
          <w:szCs w:val="20"/>
        </w:rPr>
      </w:pPr>
      <w:r w:rsidRPr="00745A21">
        <w:rPr>
          <w:i/>
          <w:szCs w:val="20"/>
        </w:rPr>
        <w:lastRenderedPageBreak/>
        <w:t>T</w:t>
      </w:r>
      <w:r w:rsidRPr="00745A21">
        <w:rPr>
          <w:rFonts w:hint="eastAsia"/>
          <w:i/>
          <w:szCs w:val="20"/>
        </w:rPr>
        <w:t>he</w:t>
      </w:r>
      <w:r w:rsidRPr="00745A21">
        <w:rPr>
          <w:i/>
          <w:szCs w:val="20"/>
        </w:rPr>
        <w:t xml:space="preserve"> gap between the end of configured maximum WUS duration and the first associated PO is equal or larger than the minimum value, which is implicitly or explicitly configured and is an absolute number of subframes</w:t>
      </w:r>
    </w:p>
    <w:p w14:paraId="40ACB68D" w14:textId="77777777" w:rsidR="00745A21" w:rsidRPr="00745A21" w:rsidRDefault="00745A21" w:rsidP="00745A21">
      <w:pPr>
        <w:pStyle w:val="ListParagraph"/>
        <w:numPr>
          <w:ilvl w:val="1"/>
          <w:numId w:val="36"/>
        </w:numPr>
        <w:rPr>
          <w:i/>
          <w:szCs w:val="20"/>
        </w:rPr>
      </w:pPr>
      <w:r w:rsidRPr="00745A21">
        <w:rPr>
          <w:i/>
          <w:szCs w:val="20"/>
        </w:rPr>
        <w:t>Note: UE can assume CRS between the end of configured maximum WUS duration and the first associated PO</w:t>
      </w:r>
    </w:p>
    <w:p w14:paraId="3CE41F6E" w14:textId="77777777" w:rsidR="00745A21" w:rsidRPr="00745A21" w:rsidRDefault="00745A21" w:rsidP="00745A21">
      <w:pPr>
        <w:pStyle w:val="ListParagraph"/>
        <w:numPr>
          <w:ilvl w:val="1"/>
          <w:numId w:val="36"/>
        </w:numPr>
        <w:rPr>
          <w:i/>
          <w:szCs w:val="20"/>
        </w:rPr>
      </w:pPr>
      <w:r w:rsidRPr="00745A21">
        <w:rPr>
          <w:rFonts w:eastAsia="Yu Mincho" w:hint="eastAsia"/>
          <w:i/>
          <w:szCs w:val="20"/>
        </w:rPr>
        <w:t>N</w:t>
      </w:r>
      <w:r w:rsidRPr="00745A21">
        <w:rPr>
          <w:rFonts w:eastAsia="Yu Mincho"/>
          <w:i/>
          <w:szCs w:val="20"/>
        </w:rPr>
        <w:t>ote: The gap should be large enough to warm up tracking loops.</w:t>
      </w:r>
    </w:p>
    <w:p w14:paraId="1696A17F" w14:textId="77777777" w:rsidR="00745A21" w:rsidRPr="00745A21" w:rsidRDefault="00745A21" w:rsidP="00745A21">
      <w:pPr>
        <w:pStyle w:val="ListParagraph"/>
        <w:numPr>
          <w:ilvl w:val="0"/>
          <w:numId w:val="36"/>
        </w:numPr>
        <w:rPr>
          <w:rFonts w:eastAsia="Yu Mincho" w:cs="Times"/>
          <w:i/>
          <w:iCs/>
          <w:szCs w:val="20"/>
        </w:rPr>
      </w:pPr>
      <w:r w:rsidRPr="00745A21">
        <w:rPr>
          <w:rFonts w:eastAsia="Times New Roman"/>
          <w:i/>
          <w:szCs w:val="20"/>
        </w:rPr>
        <w:t>FFS: whether to define UE capability for wake-up time</w:t>
      </w:r>
    </w:p>
    <w:p w14:paraId="3510C9A0" w14:textId="3518D5D5" w:rsidR="00DC48E3" w:rsidRDefault="0048405E" w:rsidP="00226014">
      <w:pPr>
        <w:jc w:val="both"/>
        <w:rPr>
          <w:rFonts w:eastAsia="MS Mincho"/>
          <w:lang w:val="en-US"/>
        </w:rPr>
      </w:pPr>
      <w:r>
        <w:rPr>
          <w:rFonts w:eastAsia="Yu Mincho" w:cs="Times"/>
          <w:iCs/>
          <w:szCs w:val="20"/>
          <w:lang w:val="en-US"/>
        </w:rPr>
        <w:t>This contribution discusses remaining issues in introducing Wake Up Signal (WUS)</w:t>
      </w:r>
      <w:r w:rsidR="00DC48E3">
        <w:rPr>
          <w:rFonts w:eastAsia="MS Mincho"/>
          <w:lang w:val="en-US"/>
        </w:rPr>
        <w:t>.</w:t>
      </w:r>
    </w:p>
    <w:p w14:paraId="434C199A" w14:textId="060F6D24" w:rsidR="009C5161" w:rsidRDefault="00843DCB" w:rsidP="009C5161">
      <w:pPr>
        <w:pStyle w:val="Heading1"/>
        <w:numPr>
          <w:ilvl w:val="0"/>
          <w:numId w:val="9"/>
        </w:numPr>
        <w:spacing w:after="120"/>
        <w:ind w:left="357" w:hanging="357"/>
      </w:pPr>
      <w:r>
        <w:t>Discussions</w:t>
      </w:r>
    </w:p>
    <w:p w14:paraId="714A0157" w14:textId="29429C8E" w:rsidR="0009524D" w:rsidRPr="0009524D" w:rsidRDefault="0009524D" w:rsidP="0034134C">
      <w:pPr>
        <w:pStyle w:val="Heading2"/>
        <w:numPr>
          <w:ilvl w:val="1"/>
          <w:numId w:val="9"/>
        </w:numPr>
      </w:pPr>
      <w:r>
        <w:t>WUS Sequence</w:t>
      </w:r>
    </w:p>
    <w:p w14:paraId="7BEA8BCA" w14:textId="3BFF0CF1" w:rsidR="00B77E9C" w:rsidRDefault="0009524D" w:rsidP="008A67FA">
      <w:pPr>
        <w:rPr>
          <w:lang w:val="en-US"/>
        </w:rPr>
      </w:pPr>
      <w:r>
        <w:rPr>
          <w:lang w:val="en-US"/>
        </w:rPr>
        <w:t>Several different types of WUS base sequence were proposed in RAN1#92</w:t>
      </w:r>
      <w:r w:rsidR="009835D5">
        <w:rPr>
          <w:lang w:val="en-US"/>
        </w:rPr>
        <w:t>bis</w:t>
      </w:r>
      <w:r>
        <w:rPr>
          <w:lang w:val="en-US"/>
        </w:rPr>
        <w:t xml:space="preserve"> namely, ZC [1], </w:t>
      </w:r>
      <w:r w:rsidR="00745A21">
        <w:rPr>
          <w:lang w:val="en-US"/>
        </w:rPr>
        <w:t xml:space="preserve">Gold sequence [2], </w:t>
      </w:r>
      <w:r>
        <w:rPr>
          <w:lang w:val="en-US"/>
        </w:rPr>
        <w:t>M-sequence [3]</w:t>
      </w:r>
      <w:r w:rsidR="00B40F4F">
        <w:rPr>
          <w:lang w:val="en-US"/>
        </w:rPr>
        <w:t>, [4]</w:t>
      </w:r>
      <w:r w:rsidR="00745A21">
        <w:rPr>
          <w:lang w:val="en-US"/>
        </w:rPr>
        <w:t xml:space="preserve">.  </w:t>
      </w:r>
      <w:r w:rsidR="00B77E9C">
        <w:rPr>
          <w:lang w:val="en-US"/>
        </w:rPr>
        <w:t>Although RSS is introduced in Rel-15 efeMTC, it can be configured independent</w:t>
      </w:r>
      <w:r w:rsidR="009835D5">
        <w:rPr>
          <w:lang w:val="en-US"/>
        </w:rPr>
        <w:t>ly</w:t>
      </w:r>
      <w:r w:rsidR="00B77E9C">
        <w:rPr>
          <w:lang w:val="en-US"/>
        </w:rPr>
        <w:t xml:space="preserve"> of WUS and hence, if RSS is not configured by the network, the UE may not be synchronized when it is detecting the WUS.  Since the WUS need</w:t>
      </w:r>
      <w:r w:rsidR="00B40F4F">
        <w:rPr>
          <w:lang w:val="en-US"/>
        </w:rPr>
        <w:t>s</w:t>
      </w:r>
      <w:r w:rsidR="00B77E9C">
        <w:rPr>
          <w:lang w:val="en-US"/>
        </w:rPr>
        <w:t xml:space="preserve"> to operate independent</w:t>
      </w:r>
      <w:r w:rsidR="009835D5">
        <w:rPr>
          <w:lang w:val="en-US"/>
        </w:rPr>
        <w:t>ly</w:t>
      </w:r>
      <w:r w:rsidR="00B77E9C">
        <w:rPr>
          <w:lang w:val="en-US"/>
        </w:rPr>
        <w:t xml:space="preserve"> of the RSS, the WUS needs to provide </w:t>
      </w:r>
      <w:r w:rsidR="009835D5">
        <w:rPr>
          <w:lang w:val="en-US"/>
        </w:rPr>
        <w:t xml:space="preserve">a </w:t>
      </w:r>
      <w:r w:rsidR="00B77E9C">
        <w:rPr>
          <w:lang w:val="en-US"/>
        </w:rPr>
        <w:t xml:space="preserve">synchronization </w:t>
      </w:r>
      <w:r w:rsidR="00B40F4F">
        <w:rPr>
          <w:lang w:val="en-US"/>
        </w:rPr>
        <w:t xml:space="preserve">function for the UE.  In order to reduce UE complexity, it is </w:t>
      </w:r>
      <w:r w:rsidR="009835D5">
        <w:rPr>
          <w:lang w:val="en-US"/>
        </w:rPr>
        <w:t xml:space="preserve">hence </w:t>
      </w:r>
      <w:r w:rsidR="00B40F4F">
        <w:rPr>
          <w:lang w:val="en-US"/>
        </w:rPr>
        <w:t>proposed to use the RSS sequence for WUS.</w:t>
      </w:r>
    </w:p>
    <w:p w14:paraId="02A3D80E" w14:textId="42A03FAF" w:rsidR="00B40F4F" w:rsidRPr="00B40F4F" w:rsidRDefault="00B40F4F" w:rsidP="008A67FA">
      <w:pPr>
        <w:rPr>
          <w:b/>
          <w:lang w:val="en-US"/>
        </w:rPr>
      </w:pPr>
      <w:r w:rsidRPr="00B40F4F">
        <w:rPr>
          <w:b/>
          <w:lang w:val="en-US"/>
        </w:rPr>
        <w:t>Prop</w:t>
      </w:r>
      <w:r w:rsidR="008D6495">
        <w:rPr>
          <w:b/>
          <w:lang w:val="en-US"/>
        </w:rPr>
        <w:t>osal 1: WUS sequence reuses the sequence</w:t>
      </w:r>
      <w:r w:rsidR="009835D5">
        <w:rPr>
          <w:b/>
          <w:lang w:val="en-US"/>
        </w:rPr>
        <w:t xml:space="preserve"> used</w:t>
      </w:r>
      <w:r w:rsidR="008D6495">
        <w:rPr>
          <w:b/>
          <w:lang w:val="en-US"/>
        </w:rPr>
        <w:t xml:space="preserve"> in RSS.</w:t>
      </w:r>
    </w:p>
    <w:p w14:paraId="0E278885" w14:textId="77777777" w:rsidR="00B77E9C" w:rsidRDefault="00B77E9C" w:rsidP="008A67FA">
      <w:pPr>
        <w:rPr>
          <w:lang w:val="en-US"/>
        </w:rPr>
      </w:pPr>
    </w:p>
    <w:p w14:paraId="07C300D2" w14:textId="7B7CB48C" w:rsidR="00524928" w:rsidRDefault="00B40F4F" w:rsidP="00283AD8">
      <w:pPr>
        <w:rPr>
          <w:lang w:val="en-US"/>
        </w:rPr>
      </w:pPr>
      <w:r>
        <w:rPr>
          <w:lang w:val="en-US"/>
        </w:rPr>
        <w:t xml:space="preserve">In RAN1#92bis, a working assumption is made on the RSS bandwidth where it is set to 2 PRBs.  This bandwidth is selected as a balance between UE complexity and the duration of the RSS required in extended coverage. </w:t>
      </w:r>
      <w:r w:rsidR="00F87094">
        <w:rPr>
          <w:lang w:val="en-US"/>
        </w:rPr>
        <w:t>Since</w:t>
      </w:r>
      <w:r>
        <w:rPr>
          <w:lang w:val="en-US"/>
        </w:rPr>
        <w:t xml:space="preserve"> WUS </w:t>
      </w:r>
      <w:r w:rsidR="00F87094">
        <w:rPr>
          <w:lang w:val="en-US"/>
        </w:rPr>
        <w:t xml:space="preserve">can be used for synchronization (in the absence of RSS), the same complexity arguments apply for WUS as for RSS. Hence WUS </w:t>
      </w:r>
      <w:r>
        <w:rPr>
          <w:lang w:val="en-US"/>
        </w:rPr>
        <w:t>should follow the bandwidth used for RSS.</w:t>
      </w:r>
    </w:p>
    <w:p w14:paraId="7BC78B04" w14:textId="2E5F6168" w:rsidR="002C2F5C" w:rsidRPr="002C2F5C" w:rsidRDefault="002C2F5C" w:rsidP="00283AD8">
      <w:pPr>
        <w:rPr>
          <w:b/>
          <w:lang w:val="en-US"/>
        </w:rPr>
      </w:pPr>
      <w:r w:rsidRPr="002C2F5C">
        <w:rPr>
          <w:b/>
          <w:lang w:val="en-US"/>
        </w:rPr>
        <w:t>Proposal 2: In the frequency doma</w:t>
      </w:r>
      <w:r w:rsidR="00B40F4F">
        <w:rPr>
          <w:b/>
          <w:lang w:val="en-US"/>
        </w:rPr>
        <w:t>in the WUS for efeMTC occupies 2</w:t>
      </w:r>
      <w:r w:rsidRPr="002C2F5C">
        <w:rPr>
          <w:b/>
          <w:lang w:val="en-US"/>
        </w:rPr>
        <w:t xml:space="preserve"> PRBs.</w:t>
      </w:r>
    </w:p>
    <w:p w14:paraId="77F751B8" w14:textId="55D25A3E" w:rsidR="008D49B2" w:rsidRDefault="008D49B2" w:rsidP="003736EC">
      <w:pPr>
        <w:rPr>
          <w:b/>
          <w:lang w:val="en-US"/>
        </w:rPr>
      </w:pPr>
    </w:p>
    <w:p w14:paraId="2F0B7388" w14:textId="7A274B34" w:rsidR="00550252" w:rsidRDefault="00550252" w:rsidP="003736EC">
      <w:pPr>
        <w:rPr>
          <w:lang w:val="en-US"/>
        </w:rPr>
      </w:pPr>
      <w:r>
        <w:rPr>
          <w:lang w:val="en-US"/>
        </w:rPr>
        <w:t>It was agreed that the WUS would indicate the Cell ID.  It should be noted that the RSS also indicates the Cell ID.  If the WUS and RSS use different sequence</w:t>
      </w:r>
      <w:r w:rsidR="00F87094">
        <w:rPr>
          <w:lang w:val="en-US"/>
        </w:rPr>
        <w:t>s</w:t>
      </w:r>
      <w:r>
        <w:rPr>
          <w:lang w:val="en-US"/>
        </w:rPr>
        <w:t>, then the RSS/WUS sequence</w:t>
      </w:r>
      <w:r w:rsidR="00F87094">
        <w:rPr>
          <w:lang w:val="en-US"/>
        </w:rPr>
        <w:t>s</w:t>
      </w:r>
      <w:r>
        <w:rPr>
          <w:lang w:val="en-US"/>
        </w:rPr>
        <w:t xml:space="preserve"> will need to be able to indicate at least 1008 states.  A simple approach is to reuse the RSS directly, that is the WUS and RSS use the same sequence for indication of Cell ID.  This may lead to UE</w:t>
      </w:r>
      <w:r w:rsidR="00F87094">
        <w:rPr>
          <w:lang w:val="en-US"/>
        </w:rPr>
        <w:t>s</w:t>
      </w:r>
      <w:r>
        <w:rPr>
          <w:lang w:val="en-US"/>
        </w:rPr>
        <w:t xml:space="preserve"> </w:t>
      </w:r>
      <w:r w:rsidR="00F87094">
        <w:rPr>
          <w:lang w:val="en-US"/>
        </w:rPr>
        <w:t xml:space="preserve">mistaking </w:t>
      </w:r>
      <w:r>
        <w:rPr>
          <w:lang w:val="en-US"/>
        </w:rPr>
        <w:t>a WUS for an RSS or vice-versa, but this can be easily rectified by configuring the RSS and WUS in different frequency resources (i.e. different narrowbands).</w:t>
      </w:r>
    </w:p>
    <w:p w14:paraId="3FD12D3C" w14:textId="77777777" w:rsidR="00016B5C" w:rsidRDefault="00550252" w:rsidP="003736EC">
      <w:pPr>
        <w:rPr>
          <w:b/>
          <w:lang w:val="en-US"/>
        </w:rPr>
      </w:pPr>
      <w:r w:rsidRPr="00016B5C">
        <w:rPr>
          <w:b/>
          <w:lang w:val="en-US"/>
        </w:rPr>
        <w:t>Proposal 3: The RSS and WUS shares the same set of sequ</w:t>
      </w:r>
      <w:r w:rsidR="00016B5C" w:rsidRPr="00016B5C">
        <w:rPr>
          <w:b/>
          <w:lang w:val="en-US"/>
        </w:rPr>
        <w:t>ences for indication of Cell ID.</w:t>
      </w:r>
    </w:p>
    <w:p w14:paraId="6BAC40EF" w14:textId="77777777" w:rsidR="000B4620" w:rsidRPr="00016B5C" w:rsidRDefault="000B4620" w:rsidP="003736EC">
      <w:pPr>
        <w:rPr>
          <w:b/>
          <w:lang w:val="en-US"/>
        </w:rPr>
      </w:pPr>
    </w:p>
    <w:p w14:paraId="0653D163" w14:textId="77777777" w:rsidR="008124B3" w:rsidRDefault="00F87094" w:rsidP="003736EC">
      <w:pPr>
        <w:rPr>
          <w:lang w:val="en-US"/>
        </w:rPr>
      </w:pPr>
      <w:r>
        <w:rPr>
          <w:lang w:val="en-US"/>
        </w:rPr>
        <w:t xml:space="preserve">It was agreed in RAN1#92bis that WUS subframes are postponed when WUS collides with SIB1-BR. This is problematic if the WUS is used for synchronization (when RSS is not </w:t>
      </w:r>
      <w:r w:rsidR="008124B3">
        <w:rPr>
          <w:lang w:val="en-US"/>
        </w:rPr>
        <w:t>configured</w:t>
      </w:r>
      <w:r>
        <w:rPr>
          <w:lang w:val="en-US"/>
        </w:rPr>
        <w:t xml:space="preserve">), since it requires the synchronization block in the UE to be reconfigured depending on whether any particular WUS location overlaps SIB1-BR or not. The reconfiguration involves </w:t>
      </w:r>
      <w:r w:rsidR="008124B3">
        <w:rPr>
          <w:lang w:val="en-US"/>
        </w:rPr>
        <w:t xml:space="preserve">(1) </w:t>
      </w:r>
      <w:r>
        <w:rPr>
          <w:lang w:val="en-US"/>
        </w:rPr>
        <w:t xml:space="preserve">changing the expected starting time of the WUS at the UE receiver and </w:t>
      </w:r>
      <w:r w:rsidR="008124B3">
        <w:rPr>
          <w:lang w:val="en-US"/>
        </w:rPr>
        <w:t xml:space="preserve">(2) </w:t>
      </w:r>
      <w:r>
        <w:rPr>
          <w:lang w:val="en-US"/>
        </w:rPr>
        <w:t>ignoring / postponing some subframes</w:t>
      </w:r>
      <w:r w:rsidR="008124B3">
        <w:rPr>
          <w:lang w:val="en-US"/>
        </w:rPr>
        <w:t xml:space="preserve"> as a function of SIB1-BR transmission. This is contrary to the concept that the synchronization signal (in this case WUS providing synchronization) provides a regular heartbeat to the UE.</w:t>
      </w:r>
    </w:p>
    <w:p w14:paraId="5000D4E7" w14:textId="77777777" w:rsidR="008124B3" w:rsidRDefault="008124B3" w:rsidP="003736EC">
      <w:pPr>
        <w:rPr>
          <w:lang w:val="en-US"/>
        </w:rPr>
      </w:pPr>
      <w:r>
        <w:rPr>
          <w:lang w:val="en-US"/>
        </w:rPr>
        <w:lastRenderedPageBreak/>
        <w:t>At RAN1#92bis, the above concerns about postponing WUS subframes were voiced moments after the agreement was made. Our preference is that this agreement is reverted in order to reduce complexity and to provide a common design between RSS and WUS.</w:t>
      </w:r>
    </w:p>
    <w:p w14:paraId="2327F187" w14:textId="2C31FAA0" w:rsidR="008124B3" w:rsidRDefault="008124B3" w:rsidP="003736EC">
      <w:pPr>
        <w:rPr>
          <w:lang w:val="en-US"/>
        </w:rPr>
      </w:pPr>
      <w:r w:rsidRPr="0034134C">
        <w:rPr>
          <w:b/>
          <w:lang w:val="en-US"/>
        </w:rPr>
        <w:t xml:space="preserve">Proposal </w:t>
      </w:r>
      <w:r w:rsidR="000B4620" w:rsidRPr="0034134C">
        <w:rPr>
          <w:b/>
          <w:lang w:val="en-US"/>
        </w:rPr>
        <w:t>4</w:t>
      </w:r>
      <w:r w:rsidRPr="0034134C">
        <w:rPr>
          <w:b/>
          <w:lang w:val="en-US"/>
        </w:rPr>
        <w:t>: Revert</w:t>
      </w:r>
      <w:r>
        <w:rPr>
          <w:b/>
          <w:lang w:val="en-US"/>
        </w:rPr>
        <w:t xml:space="preserve"> the agreement that on postponement of WUS subframes.</w:t>
      </w:r>
    </w:p>
    <w:p w14:paraId="5284328C" w14:textId="507CFCE8" w:rsidR="00550252" w:rsidRPr="00550252" w:rsidRDefault="00550252" w:rsidP="003736EC">
      <w:pPr>
        <w:rPr>
          <w:lang w:val="en-US"/>
        </w:rPr>
      </w:pPr>
    </w:p>
    <w:p w14:paraId="5F1B9C9D" w14:textId="07F744D6" w:rsidR="00AA209E" w:rsidRDefault="00AA209E" w:rsidP="0034134C">
      <w:pPr>
        <w:pStyle w:val="Heading2"/>
        <w:numPr>
          <w:ilvl w:val="1"/>
          <w:numId w:val="9"/>
        </w:numPr>
      </w:pPr>
      <w:r w:rsidRPr="002F56B8">
        <w:t>WUS Search Space</w:t>
      </w:r>
    </w:p>
    <w:p w14:paraId="421C9F64" w14:textId="34187446" w:rsidR="00AA209E" w:rsidRDefault="00AA209E" w:rsidP="003736EC">
      <w:pPr>
        <w:rPr>
          <w:lang w:val="en-US"/>
        </w:rPr>
      </w:pPr>
      <w:r>
        <w:rPr>
          <w:lang w:val="en-US"/>
        </w:rPr>
        <w:t>In RAN1#92</w:t>
      </w:r>
      <w:r w:rsidR="0018290C">
        <w:rPr>
          <w:lang w:val="en-US"/>
        </w:rPr>
        <w:t>bis</w:t>
      </w:r>
      <w:r>
        <w:rPr>
          <w:lang w:val="en-US"/>
        </w:rPr>
        <w:t xml:space="preserve">, we agreed </w:t>
      </w:r>
      <w:r w:rsidR="0018290C">
        <w:rPr>
          <w:lang w:val="en-US"/>
        </w:rPr>
        <w:t xml:space="preserve">that all the WUS candidates in a </w:t>
      </w:r>
      <w:r>
        <w:rPr>
          <w:lang w:val="en-US"/>
        </w:rPr>
        <w:t xml:space="preserve">WUS search space </w:t>
      </w:r>
      <w:r w:rsidR="0018290C">
        <w:rPr>
          <w:lang w:val="en-US"/>
        </w:rPr>
        <w:t>start at the same time.</w:t>
      </w:r>
      <w:r>
        <w:rPr>
          <w:lang w:val="en-US"/>
        </w:rPr>
        <w:t xml:space="preserve"> To reduce the number of blind </w:t>
      </w:r>
      <w:r w:rsidR="006F12CB">
        <w:rPr>
          <w:lang w:val="en-US"/>
        </w:rPr>
        <w:t>decoding attempts</w:t>
      </w:r>
      <w:r>
        <w:rPr>
          <w:lang w:val="en-US"/>
        </w:rPr>
        <w:t xml:space="preserve">, we should keep the number of WUS candidates to a minimum.  Also the durations of these WUS candidates must be known to the UE, similar to the repetitions used for MPDCCH.  </w:t>
      </w:r>
      <w:r w:rsidR="00481C14">
        <w:rPr>
          <w:lang w:val="en-US"/>
        </w:rPr>
        <w:t xml:space="preserve">We proposed that there </w:t>
      </w:r>
      <w:r w:rsidR="006F12CB">
        <w:rPr>
          <w:lang w:val="en-US"/>
        </w:rPr>
        <w:t xml:space="preserve">are </w:t>
      </w:r>
      <w:r w:rsidR="00481C14">
        <w:rPr>
          <w:lang w:val="en-US"/>
        </w:rPr>
        <w:t>not more than 3 WUS candidates in a WUS search space.</w:t>
      </w:r>
    </w:p>
    <w:p w14:paraId="53E81D4E" w14:textId="2931738E" w:rsidR="00481C14" w:rsidRPr="00481C14" w:rsidRDefault="00481C14" w:rsidP="003736EC">
      <w:pPr>
        <w:rPr>
          <w:b/>
          <w:lang w:val="en-US"/>
        </w:rPr>
      </w:pPr>
      <w:r w:rsidRPr="00481C14">
        <w:rPr>
          <w:b/>
          <w:lang w:val="en-US"/>
        </w:rPr>
        <w:t xml:space="preserve">Proposal </w:t>
      </w:r>
      <w:r w:rsidR="000B4620">
        <w:rPr>
          <w:b/>
          <w:lang w:val="en-US"/>
        </w:rPr>
        <w:t>5</w:t>
      </w:r>
      <w:r w:rsidRPr="00481C14">
        <w:rPr>
          <w:b/>
          <w:lang w:val="en-US"/>
        </w:rPr>
        <w:t>: The duration of each WUS candidate in a WUS search space is known to the UE</w:t>
      </w:r>
      <w:r w:rsidR="008D6495">
        <w:rPr>
          <w:b/>
          <w:lang w:val="en-US"/>
        </w:rPr>
        <w:t>.</w:t>
      </w:r>
    </w:p>
    <w:p w14:paraId="784700D8" w14:textId="79100C18" w:rsidR="00481C14" w:rsidRDefault="00481C14" w:rsidP="003736EC">
      <w:pPr>
        <w:rPr>
          <w:b/>
          <w:lang w:val="en-US"/>
        </w:rPr>
      </w:pPr>
      <w:r w:rsidRPr="00481C14">
        <w:rPr>
          <w:b/>
          <w:lang w:val="en-US"/>
        </w:rPr>
        <w:t xml:space="preserve">Proposal </w:t>
      </w:r>
      <w:r w:rsidR="000B4620">
        <w:rPr>
          <w:b/>
          <w:lang w:val="en-US"/>
        </w:rPr>
        <w:t>6</w:t>
      </w:r>
      <w:r w:rsidRPr="00481C14">
        <w:rPr>
          <w:b/>
          <w:lang w:val="en-US"/>
        </w:rPr>
        <w:t>: There are no more than 3 different WUS durations, including the maximum WUS duration, in a WUS search space.</w:t>
      </w:r>
    </w:p>
    <w:p w14:paraId="1598342D" w14:textId="77777777" w:rsidR="00405C35" w:rsidRDefault="00405C35" w:rsidP="003736EC">
      <w:pPr>
        <w:rPr>
          <w:b/>
          <w:lang w:val="en-US"/>
        </w:rPr>
      </w:pPr>
    </w:p>
    <w:p w14:paraId="0B165F91" w14:textId="28D6AC50" w:rsidR="00405C35" w:rsidRDefault="006B7A3B" w:rsidP="003736EC">
      <w:pPr>
        <w:rPr>
          <w:lang w:val="en-US"/>
        </w:rPr>
      </w:pPr>
      <w:r w:rsidRPr="006B7A3B">
        <w:rPr>
          <w:lang w:val="en-US"/>
        </w:rPr>
        <w:t xml:space="preserve">A </w:t>
      </w:r>
      <w:r>
        <w:rPr>
          <w:lang w:val="en-US"/>
        </w:rPr>
        <w:t xml:space="preserve">time gap </w:t>
      </w:r>
      <w:r w:rsidRPr="006B7A3B">
        <w:rPr>
          <w:i/>
          <w:lang w:val="en-US"/>
        </w:rPr>
        <w:t>T</w:t>
      </w:r>
      <w:r w:rsidRPr="006B7A3B">
        <w:rPr>
          <w:i/>
          <w:vertAlign w:val="subscript"/>
          <w:lang w:val="en-US"/>
        </w:rPr>
        <w:t>WUS-PO</w:t>
      </w:r>
      <w:r>
        <w:rPr>
          <w:lang w:val="en-US"/>
        </w:rPr>
        <w:t xml:space="preserve">, between the end of the WUS search space and the start of the first associated PO is agreed as shown in </w:t>
      </w:r>
      <w:r>
        <w:rPr>
          <w:lang w:val="en-US"/>
        </w:rPr>
        <w:fldChar w:fldCharType="begin"/>
      </w:r>
      <w:r>
        <w:rPr>
          <w:lang w:val="en-US"/>
        </w:rPr>
        <w:instrText xml:space="preserve"> REF _Ref513045712 \h </w:instrText>
      </w:r>
      <w:r>
        <w:rPr>
          <w:lang w:val="en-US"/>
        </w:rPr>
      </w:r>
      <w:r>
        <w:rPr>
          <w:lang w:val="en-US"/>
        </w:rPr>
        <w:fldChar w:fldCharType="separate"/>
      </w:r>
      <w:r>
        <w:t xml:space="preserve">Figure </w:t>
      </w:r>
      <w:r>
        <w:rPr>
          <w:noProof/>
        </w:rPr>
        <w:t>1</w:t>
      </w:r>
      <w:r>
        <w:rPr>
          <w:lang w:val="en-US"/>
        </w:rPr>
        <w:fldChar w:fldCharType="end"/>
      </w:r>
      <w:r w:rsidR="009840B2">
        <w:rPr>
          <w:lang w:val="en-US"/>
        </w:rPr>
        <w:t xml:space="preserve">, where here </w:t>
      </w:r>
      <w:r w:rsidR="009840B2" w:rsidRPr="009840B2">
        <w:rPr>
          <w:i/>
          <w:lang w:val="en-US"/>
        </w:rPr>
        <w:t>R</w:t>
      </w:r>
      <w:r w:rsidR="009840B2" w:rsidRPr="009840B2">
        <w:rPr>
          <w:i/>
          <w:vertAlign w:val="subscript"/>
          <w:lang w:val="en-US"/>
        </w:rPr>
        <w:t>W-max</w:t>
      </w:r>
      <w:r w:rsidR="009840B2">
        <w:rPr>
          <w:lang w:val="en-US"/>
        </w:rPr>
        <w:t xml:space="preserve"> is the maximum WUS duration.</w:t>
      </w:r>
      <w:r w:rsidR="008B7DAE">
        <w:rPr>
          <w:lang w:val="en-US"/>
        </w:rPr>
        <w:t xml:space="preserve"> This time gap is for the UE to perform any necessary processes (e.g. start up the receiver, load </w:t>
      </w:r>
      <w:r w:rsidR="006F0055">
        <w:rPr>
          <w:lang w:val="en-US"/>
        </w:rPr>
        <w:t xml:space="preserve">working </w:t>
      </w:r>
      <w:r w:rsidR="008B7DAE">
        <w:rPr>
          <w:lang w:val="en-US"/>
        </w:rPr>
        <w:t>memory, warm up tracking loops</w:t>
      </w:r>
      <w:r w:rsidR="009A695A">
        <w:rPr>
          <w:lang w:val="en-US"/>
        </w:rPr>
        <w:t xml:space="preserve">) in order for it to start detecting the MPDCCH. </w:t>
      </w:r>
      <w:r w:rsidR="00CF49A4">
        <w:rPr>
          <w:lang w:val="en-US"/>
        </w:rPr>
        <w:t xml:space="preserve"> If the UE requires a time gap that is larger than that configured by the eNB, then it cannot </w:t>
      </w:r>
      <w:r w:rsidR="00B40F4F">
        <w:rPr>
          <w:lang w:val="en-US"/>
        </w:rPr>
        <w:t>support</w:t>
      </w:r>
      <w:r w:rsidR="00CF49A4">
        <w:rPr>
          <w:lang w:val="en-US"/>
        </w:rPr>
        <w:t xml:space="preserve"> WUS in the cell.  </w:t>
      </w:r>
      <w:r w:rsidR="00550252">
        <w:rPr>
          <w:lang w:val="en-US"/>
        </w:rPr>
        <w:t>We propose a minimum time gap of 20 ms.  Note that the eNB can configure a larger time gap.</w:t>
      </w:r>
    </w:p>
    <w:p w14:paraId="0557D2C6" w14:textId="77777777" w:rsidR="006B7A3B" w:rsidRDefault="006B7A3B" w:rsidP="003736EC">
      <w:pPr>
        <w:rPr>
          <w:lang w:val="en-US"/>
        </w:rPr>
      </w:pPr>
    </w:p>
    <w:p w14:paraId="153D9AF2" w14:textId="5007E0DE" w:rsidR="006B7A3B" w:rsidRDefault="009840B2" w:rsidP="006B7A3B">
      <w:pPr>
        <w:jc w:val="center"/>
        <w:rPr>
          <w:lang w:val="en-US"/>
        </w:rPr>
      </w:pPr>
      <w:r>
        <w:rPr>
          <w:noProof/>
          <w:lang w:eastAsia="en-GB"/>
        </w:rPr>
        <w:drawing>
          <wp:inline distT="0" distB="0" distL="0" distR="0" wp14:anchorId="06DC4DAA" wp14:editId="75DA3A9F">
            <wp:extent cx="3602990" cy="1706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2990" cy="1706880"/>
                    </a:xfrm>
                    <a:prstGeom prst="rect">
                      <a:avLst/>
                    </a:prstGeom>
                    <a:noFill/>
                  </pic:spPr>
                </pic:pic>
              </a:graphicData>
            </a:graphic>
          </wp:inline>
        </w:drawing>
      </w:r>
    </w:p>
    <w:p w14:paraId="498598C4" w14:textId="33A6EE41" w:rsidR="006B7A3B" w:rsidRPr="006B7A3B" w:rsidRDefault="006B7A3B" w:rsidP="006B7A3B">
      <w:pPr>
        <w:pStyle w:val="Caption"/>
        <w:jc w:val="center"/>
        <w:rPr>
          <w:lang w:val="en-US"/>
        </w:rPr>
      </w:pPr>
      <w:bookmarkStart w:id="13" w:name="_Ref513045712"/>
      <w:r>
        <w:t xml:space="preserve">Figure </w:t>
      </w:r>
      <w:r w:rsidR="00922AD4">
        <w:fldChar w:fldCharType="begin"/>
      </w:r>
      <w:r w:rsidR="00922AD4">
        <w:instrText xml:space="preserve"> SEQ Figure \* ARABIC </w:instrText>
      </w:r>
      <w:r w:rsidR="00922AD4">
        <w:fldChar w:fldCharType="separate"/>
      </w:r>
      <w:r>
        <w:rPr>
          <w:noProof/>
        </w:rPr>
        <w:t>1</w:t>
      </w:r>
      <w:r w:rsidR="00922AD4">
        <w:rPr>
          <w:noProof/>
        </w:rPr>
        <w:fldChar w:fldCharType="end"/>
      </w:r>
      <w:bookmarkEnd w:id="13"/>
      <w:r>
        <w:t xml:space="preserve">: Time gap </w:t>
      </w:r>
      <w:r w:rsidRPr="009840B2">
        <w:rPr>
          <w:i/>
        </w:rPr>
        <w:t>T</w:t>
      </w:r>
      <w:r w:rsidRPr="009840B2">
        <w:rPr>
          <w:i/>
          <w:vertAlign w:val="subscript"/>
        </w:rPr>
        <w:t>WUS-PO</w:t>
      </w:r>
      <w:r>
        <w:t xml:space="preserve"> between end of WUS search space and start of 1</w:t>
      </w:r>
      <w:r w:rsidRPr="00CF49A4">
        <w:rPr>
          <w:vertAlign w:val="superscript"/>
        </w:rPr>
        <w:t>st</w:t>
      </w:r>
      <w:r>
        <w:t xml:space="preserve"> PO</w:t>
      </w:r>
    </w:p>
    <w:p w14:paraId="24AD0E1D" w14:textId="77777777" w:rsidR="00CF49A4" w:rsidRDefault="00CF49A4" w:rsidP="003736EC">
      <w:pPr>
        <w:rPr>
          <w:b/>
          <w:lang w:val="en-US"/>
        </w:rPr>
      </w:pPr>
    </w:p>
    <w:p w14:paraId="2CB5D1C0" w14:textId="1DEBE3C6" w:rsidR="00B40F4F" w:rsidRDefault="00CF49A4" w:rsidP="00550252">
      <w:pPr>
        <w:rPr>
          <w:b/>
          <w:lang w:val="en-US"/>
        </w:rPr>
      </w:pPr>
      <w:r w:rsidRPr="0034134C">
        <w:rPr>
          <w:b/>
          <w:lang w:val="en-US"/>
        </w:rPr>
        <w:t xml:space="preserve">Proposal </w:t>
      </w:r>
      <w:r w:rsidR="0034134C">
        <w:rPr>
          <w:b/>
          <w:lang w:val="en-US"/>
        </w:rPr>
        <w:t>7</w:t>
      </w:r>
      <w:r w:rsidRPr="0034134C">
        <w:rPr>
          <w:b/>
          <w:lang w:val="en-US"/>
        </w:rPr>
        <w:t xml:space="preserve">: The </w:t>
      </w:r>
      <w:r w:rsidR="00550252" w:rsidRPr="0034134C">
        <w:rPr>
          <w:b/>
          <w:lang w:val="en-US"/>
        </w:rPr>
        <w:t xml:space="preserve">minimum </w:t>
      </w:r>
      <w:r w:rsidRPr="0034134C">
        <w:rPr>
          <w:b/>
          <w:lang w:val="en-US"/>
        </w:rPr>
        <w:t>time gap between the end of WUS search space and start of the 1</w:t>
      </w:r>
      <w:r w:rsidRPr="0034134C">
        <w:rPr>
          <w:b/>
          <w:vertAlign w:val="superscript"/>
          <w:lang w:val="en-US"/>
        </w:rPr>
        <w:t>st</w:t>
      </w:r>
      <w:r w:rsidRPr="0034134C">
        <w:rPr>
          <w:b/>
          <w:lang w:val="en-US"/>
        </w:rPr>
        <w:t xml:space="preserve"> PO that </w:t>
      </w:r>
      <w:r w:rsidR="00550252" w:rsidRPr="0034134C">
        <w:rPr>
          <w:b/>
          <w:lang w:val="en-US"/>
        </w:rPr>
        <w:t>can be configured is 20 ms</w:t>
      </w:r>
      <w:r w:rsidRPr="0034134C">
        <w:rPr>
          <w:b/>
          <w:lang w:val="en-US"/>
        </w:rPr>
        <w:t>.</w:t>
      </w:r>
      <w:r w:rsidR="00B40F4F">
        <w:rPr>
          <w:b/>
          <w:lang w:val="en-US"/>
        </w:rPr>
        <w:t xml:space="preserve"> </w:t>
      </w:r>
    </w:p>
    <w:p w14:paraId="64BC9B7A" w14:textId="77777777" w:rsidR="00CF49A4" w:rsidRDefault="00CF49A4" w:rsidP="003736EC">
      <w:pPr>
        <w:rPr>
          <w:b/>
          <w:lang w:val="en-US"/>
        </w:rPr>
      </w:pPr>
    </w:p>
    <w:p w14:paraId="0E3246C7" w14:textId="77777777" w:rsidR="002F56B8" w:rsidRPr="0034134C" w:rsidRDefault="002F56B8" w:rsidP="0034134C">
      <w:pPr>
        <w:pStyle w:val="Heading2"/>
        <w:numPr>
          <w:ilvl w:val="1"/>
          <w:numId w:val="9"/>
        </w:numPr>
      </w:pPr>
      <w:r w:rsidRPr="0034134C">
        <w:lastRenderedPageBreak/>
        <w:t>WUS &amp; RSS</w:t>
      </w:r>
    </w:p>
    <w:p w14:paraId="3DFA1161" w14:textId="107A675C" w:rsidR="00646482" w:rsidRDefault="002F56B8" w:rsidP="002F56B8">
      <w:pPr>
        <w:jc w:val="both"/>
        <w:rPr>
          <w:szCs w:val="20"/>
        </w:rPr>
      </w:pPr>
      <w:r>
        <w:rPr>
          <w:lang w:val="en-US"/>
        </w:rPr>
        <w:t>RAN1 has made an agreement on the introduction of RSS for eMTC</w:t>
      </w:r>
      <w:r w:rsidR="00646482">
        <w:rPr>
          <w:lang w:val="en-US"/>
        </w:rPr>
        <w:t xml:space="preserve"> with </w:t>
      </w:r>
      <w:r w:rsidRPr="004F003A">
        <w:rPr>
          <w:szCs w:val="20"/>
        </w:rPr>
        <w:t xml:space="preserve">configurable </w:t>
      </w:r>
      <w:r w:rsidR="00646482">
        <w:rPr>
          <w:szCs w:val="20"/>
        </w:rPr>
        <w:t xml:space="preserve">periodicity of </w:t>
      </w:r>
      <w:r w:rsidRPr="004F003A">
        <w:rPr>
          <w:szCs w:val="20"/>
        </w:rPr>
        <w:t>160, 320, 640 and 1280 ms</w:t>
      </w:r>
      <w:r w:rsidR="00646482">
        <w:rPr>
          <w:szCs w:val="20"/>
        </w:rPr>
        <w:t>.  Although the RSS and WUS are independently configured, the presence of RSS is beneficial for the WUS.  The RSS will enable the UE to be in sync with the network prior to detecting the WUS.  The RSS is also beneficial for a UE using low power receiver for the detection of the WUS, for example the low power receiver may achieve coarse sync upon detection o</w:t>
      </w:r>
      <w:r w:rsidR="0034134C">
        <w:rPr>
          <w:szCs w:val="20"/>
        </w:rPr>
        <w:t>f WUS and the subsequent power on of the main receiver can benefit from further refinement of the sync with a RSS, prior to monitoring of the PO.</w:t>
      </w:r>
    </w:p>
    <w:p w14:paraId="5E708413" w14:textId="58D973F6" w:rsidR="00B40F4F" w:rsidRPr="0034134C" w:rsidRDefault="002F56B8" w:rsidP="003736EC">
      <w:pPr>
        <w:rPr>
          <w:b/>
          <w:lang w:val="en-US"/>
        </w:rPr>
      </w:pPr>
      <w:r w:rsidRPr="00233CC3">
        <w:rPr>
          <w:b/>
          <w:lang w:val="en-US"/>
        </w:rPr>
        <w:t>Observation</w:t>
      </w:r>
      <w:r w:rsidR="00C17A33">
        <w:rPr>
          <w:b/>
          <w:lang w:val="en-US"/>
        </w:rPr>
        <w:t xml:space="preserve"> 1</w:t>
      </w:r>
      <w:r w:rsidRPr="00233CC3">
        <w:rPr>
          <w:b/>
          <w:lang w:val="en-US"/>
        </w:rPr>
        <w:t xml:space="preserve">: </w:t>
      </w:r>
      <w:r w:rsidR="00C17A33" w:rsidRPr="00233CC3">
        <w:rPr>
          <w:b/>
          <w:lang w:val="en-US"/>
        </w:rPr>
        <w:t xml:space="preserve">The </w:t>
      </w:r>
      <w:r w:rsidR="0034134C">
        <w:rPr>
          <w:b/>
          <w:lang w:val="en-US"/>
        </w:rPr>
        <w:t xml:space="preserve">UE operating </w:t>
      </w:r>
      <w:r w:rsidR="00C17A33">
        <w:rPr>
          <w:b/>
          <w:lang w:val="en-US"/>
        </w:rPr>
        <w:t xml:space="preserve">WUS </w:t>
      </w:r>
      <w:r w:rsidR="0034134C">
        <w:rPr>
          <w:b/>
          <w:lang w:val="en-US"/>
        </w:rPr>
        <w:t>can benefit from the presence of RSS.</w:t>
      </w:r>
    </w:p>
    <w:p w14:paraId="1C28A5E2" w14:textId="77777777" w:rsidR="00B40F4F" w:rsidRDefault="00B40F4F" w:rsidP="003736EC">
      <w:pPr>
        <w:rPr>
          <w:b/>
          <w:lang w:val="en-US"/>
        </w:rPr>
      </w:pPr>
    </w:p>
    <w:p w14:paraId="7C8C455C" w14:textId="4E9D4710" w:rsidR="0018290C" w:rsidRDefault="004674D9" w:rsidP="0034134C">
      <w:pPr>
        <w:pStyle w:val="Heading2"/>
        <w:numPr>
          <w:ilvl w:val="1"/>
          <w:numId w:val="9"/>
        </w:numPr>
      </w:pPr>
      <w:r>
        <w:t>Subgrouping of UE</w:t>
      </w:r>
    </w:p>
    <w:p w14:paraId="7EF97D9D" w14:textId="28D61C43" w:rsidR="004674D9" w:rsidRDefault="004674D9" w:rsidP="0018290C">
      <w:r>
        <w:t>Subgroup</w:t>
      </w:r>
      <w:r w:rsidR="006F0055">
        <w:t>ing</w:t>
      </w:r>
      <w:r>
        <w:t xml:space="preserve"> of UE</w:t>
      </w:r>
      <w:r w:rsidR="006F0055">
        <w:t>s</w:t>
      </w:r>
      <w:r>
        <w:t xml:space="preserve"> within a WUS such that only a subgroup of UEs will be woken up by the WUS for a PO would reduce the number of UEs having to wake up unnecessarily to detect for MPDCCH and decode PDSCH.  To support this feature the WUS need to indicate the UE Group ID in addition to the 504 different PCID</w:t>
      </w:r>
      <w:r w:rsidR="006F0055">
        <w:t>s</w:t>
      </w:r>
      <w:r>
        <w:t xml:space="preserve">.  Supporting just 2 groups would require the WUS sequence to indicate 1008 different states and hence using only the WUS sequence alone will limit the number of UE groups. </w:t>
      </w:r>
    </w:p>
    <w:p w14:paraId="40595BEF" w14:textId="02BC0E07" w:rsidR="0018290C" w:rsidRPr="00007D3E" w:rsidRDefault="004674D9" w:rsidP="0018290C">
      <w:pPr>
        <w:rPr>
          <w:b/>
        </w:rPr>
      </w:pPr>
      <w:r w:rsidRPr="00007D3E">
        <w:rPr>
          <w:b/>
        </w:rPr>
        <w:t xml:space="preserve">Observation </w:t>
      </w:r>
      <w:r w:rsidR="00C17A33">
        <w:rPr>
          <w:b/>
        </w:rPr>
        <w:t>2</w:t>
      </w:r>
      <w:r w:rsidRPr="00007D3E">
        <w:rPr>
          <w:b/>
        </w:rPr>
        <w:t>: To support 2 UE groups, the WUS sequence will need to support 1008 states (504 PCID × 2 UE groups)</w:t>
      </w:r>
      <w:r w:rsidR="008D6495">
        <w:rPr>
          <w:b/>
        </w:rPr>
        <w:t>.</w:t>
      </w:r>
    </w:p>
    <w:p w14:paraId="532D2CB5" w14:textId="77777777" w:rsidR="004674D9" w:rsidRPr="0018290C" w:rsidRDefault="004674D9" w:rsidP="0018290C"/>
    <w:p w14:paraId="3B5BBFBE" w14:textId="3906F5F4" w:rsidR="0018290C" w:rsidRDefault="004674D9" w:rsidP="003736EC">
      <w:pPr>
        <w:rPr>
          <w:lang w:val="en-US"/>
        </w:rPr>
      </w:pPr>
      <w:r>
        <w:rPr>
          <w:lang w:val="en-US"/>
        </w:rPr>
        <w:t>If more than 2 UE groups are r</w:t>
      </w:r>
      <w:r w:rsidR="00550252">
        <w:rPr>
          <w:lang w:val="en-US"/>
        </w:rPr>
        <w:t xml:space="preserve">equired, a different PRB or narrowband </w:t>
      </w:r>
      <w:r>
        <w:rPr>
          <w:lang w:val="en-US"/>
        </w:rPr>
        <w:t>can be used. That is, UE</w:t>
      </w:r>
      <w:r w:rsidR="006F0055">
        <w:rPr>
          <w:lang w:val="en-US"/>
        </w:rPr>
        <w:t>s</w:t>
      </w:r>
      <w:r>
        <w:rPr>
          <w:lang w:val="en-US"/>
        </w:rPr>
        <w:t xml:space="preserve"> belonging to different </w:t>
      </w:r>
      <w:r w:rsidR="00007D3E">
        <w:rPr>
          <w:lang w:val="en-US"/>
        </w:rPr>
        <w:t xml:space="preserve">group can monitor different </w:t>
      </w:r>
      <w:r w:rsidR="00550252">
        <w:rPr>
          <w:lang w:val="en-US"/>
        </w:rPr>
        <w:t xml:space="preserve">frequency resources </w:t>
      </w:r>
      <w:r w:rsidR="00007D3E">
        <w:rPr>
          <w:lang w:val="en-US"/>
        </w:rPr>
        <w:t>for the WUS.</w:t>
      </w:r>
    </w:p>
    <w:p w14:paraId="74770D83" w14:textId="46E29462" w:rsidR="00007D3E" w:rsidRDefault="00007D3E" w:rsidP="003736EC">
      <w:pPr>
        <w:rPr>
          <w:b/>
          <w:lang w:val="en-US"/>
        </w:rPr>
      </w:pPr>
      <w:r w:rsidRPr="00007D3E">
        <w:rPr>
          <w:b/>
          <w:lang w:val="en-US"/>
        </w:rPr>
        <w:t xml:space="preserve">Proposal </w:t>
      </w:r>
      <w:r w:rsidR="0034134C">
        <w:rPr>
          <w:b/>
          <w:lang w:val="en-US"/>
        </w:rPr>
        <w:t>8</w:t>
      </w:r>
      <w:r w:rsidRPr="00007D3E">
        <w:rPr>
          <w:b/>
          <w:lang w:val="en-US"/>
        </w:rPr>
        <w:t>: If subgrouping of UE</w:t>
      </w:r>
      <w:r w:rsidR="006F0055">
        <w:rPr>
          <w:b/>
          <w:lang w:val="en-US"/>
        </w:rPr>
        <w:t>s</w:t>
      </w:r>
      <w:r w:rsidRPr="00007D3E">
        <w:rPr>
          <w:b/>
          <w:lang w:val="en-US"/>
        </w:rPr>
        <w:t xml:space="preserve"> is supported, the UE Group ID </w:t>
      </w:r>
      <w:r w:rsidR="00550252">
        <w:rPr>
          <w:b/>
          <w:lang w:val="en-US"/>
        </w:rPr>
        <w:t>is indicated using the frequency location of the WUS.</w:t>
      </w:r>
    </w:p>
    <w:p w14:paraId="1CF097B9" w14:textId="77777777" w:rsidR="00007D3E" w:rsidRDefault="00007D3E" w:rsidP="003736EC">
      <w:pPr>
        <w:rPr>
          <w:b/>
          <w:lang w:val="en-US"/>
        </w:rPr>
      </w:pPr>
    </w:p>
    <w:p w14:paraId="54F96461" w14:textId="7388D587" w:rsidR="00007D3E" w:rsidRDefault="00007D3E" w:rsidP="003736EC">
      <w:pPr>
        <w:rPr>
          <w:lang w:val="en-US"/>
        </w:rPr>
      </w:pPr>
      <w:r w:rsidRPr="00007D3E">
        <w:rPr>
          <w:lang w:val="en-US"/>
        </w:rPr>
        <w:t>It i</w:t>
      </w:r>
      <w:r>
        <w:rPr>
          <w:lang w:val="en-US"/>
        </w:rPr>
        <w:t xml:space="preserve">s noted in [2] that the eNB may need to wake up UEs belonging to different groups and for SI update, the eNB needs to wake up all UEs. The eNB can use the RSS to indicate </w:t>
      </w:r>
      <w:r w:rsidR="00016B5C">
        <w:rPr>
          <w:lang w:val="en-US"/>
        </w:rPr>
        <w:t>MIB/SIB update as proposed in [6</w:t>
      </w:r>
      <w:r>
        <w:rPr>
          <w:lang w:val="en-US"/>
        </w:rPr>
        <w:t xml:space="preserve">], which is more </w:t>
      </w:r>
      <w:r w:rsidR="003F5E52">
        <w:rPr>
          <w:lang w:val="en-US"/>
        </w:rPr>
        <w:t>efficient</w:t>
      </w:r>
      <w:r>
        <w:rPr>
          <w:lang w:val="en-US"/>
        </w:rPr>
        <w:t xml:space="preserve"> </w:t>
      </w:r>
      <w:r w:rsidR="003F5E52">
        <w:rPr>
          <w:lang w:val="en-US"/>
        </w:rPr>
        <w:t>than having to transmit multiple WUS for multiple UE group</w:t>
      </w:r>
      <w:r w:rsidR="006F0055">
        <w:rPr>
          <w:lang w:val="en-US"/>
        </w:rPr>
        <w:t>s</w:t>
      </w:r>
      <w:r w:rsidR="003F5E52">
        <w:rPr>
          <w:lang w:val="en-US"/>
        </w:rPr>
        <w:t xml:space="preserve"> and for multiple PO</w:t>
      </w:r>
      <w:r w:rsidR="006F0055">
        <w:rPr>
          <w:lang w:val="en-US"/>
        </w:rPr>
        <w:t>s</w:t>
      </w:r>
      <w:r w:rsidR="003F5E52">
        <w:rPr>
          <w:lang w:val="en-US"/>
        </w:rPr>
        <w:t>.</w:t>
      </w:r>
    </w:p>
    <w:p w14:paraId="2CBFEA2F" w14:textId="0372D486" w:rsidR="003F5E52" w:rsidRPr="003F5E52" w:rsidRDefault="003F5E52" w:rsidP="003736EC">
      <w:pPr>
        <w:rPr>
          <w:b/>
          <w:lang w:val="en-US"/>
        </w:rPr>
      </w:pPr>
      <w:r w:rsidRPr="003F5E52">
        <w:rPr>
          <w:b/>
          <w:lang w:val="en-US"/>
        </w:rPr>
        <w:t xml:space="preserve">Observation </w:t>
      </w:r>
      <w:r w:rsidR="00C17A33">
        <w:rPr>
          <w:b/>
          <w:lang w:val="en-US"/>
        </w:rPr>
        <w:t>3</w:t>
      </w:r>
      <w:r w:rsidRPr="003F5E52">
        <w:rPr>
          <w:b/>
          <w:lang w:val="en-US"/>
        </w:rPr>
        <w:t>: Using RSS to indicate MIB/SIB update is more efficient than having to transmit multiple WUS for different UE groups and for different POs.</w:t>
      </w:r>
    </w:p>
    <w:p w14:paraId="1B883AC5" w14:textId="77777777" w:rsidR="00AA209E" w:rsidRDefault="00AA209E" w:rsidP="003736EC">
      <w:pPr>
        <w:rPr>
          <w:b/>
          <w:lang w:val="en-US"/>
        </w:rPr>
      </w:pPr>
    </w:p>
    <w:p w14:paraId="314771FC" w14:textId="674FD213" w:rsidR="00BB3406" w:rsidRDefault="00BB3406" w:rsidP="0034134C">
      <w:pPr>
        <w:pStyle w:val="Heading2"/>
        <w:numPr>
          <w:ilvl w:val="1"/>
          <w:numId w:val="9"/>
        </w:numPr>
      </w:pPr>
      <w:r>
        <w:t>One WUS to Multiple PO in eDRX</w:t>
      </w:r>
    </w:p>
    <w:p w14:paraId="1F2C7513" w14:textId="47C2A698" w:rsidR="00BB3406" w:rsidRDefault="00BB3406" w:rsidP="00BB3406">
      <w:r>
        <w:t xml:space="preserve">It is agreed that for eDRX, a WUS can address more than one PO in a PTW.  RAN2 suggested that the number of POs that can be addressed by a WUS is configurable.  This is beneficial for power saving for the case where the network is not paging the UE for </w:t>
      </w:r>
      <w:r w:rsidRPr="00BD0446">
        <w:rPr>
          <w:i/>
        </w:rPr>
        <w:t>M</w:t>
      </w:r>
      <w:r>
        <w:t xml:space="preserve"> POs since the UE does not need to wake up to monitor </w:t>
      </w:r>
      <w:r w:rsidR="006F0055">
        <w:t xml:space="preserve">those </w:t>
      </w:r>
      <w:r w:rsidRPr="00BD0446">
        <w:rPr>
          <w:i/>
        </w:rPr>
        <w:t>M</w:t>
      </w:r>
      <w:r>
        <w:t xml:space="preserve"> POs.  However, if only one of the </w:t>
      </w:r>
      <w:r w:rsidRPr="00BD0446">
        <w:rPr>
          <w:i/>
        </w:rPr>
        <w:t>M</w:t>
      </w:r>
      <w:r>
        <w:t xml:space="preserve"> POs contains a paging message for a UE, this one WUS to multiple POs mapping would lead to the UE </w:t>
      </w:r>
      <w:r w:rsidR="006F0055">
        <w:t>wasting</w:t>
      </w:r>
      <w:r>
        <w:t xml:space="preserve"> power monitoring</w:t>
      </w:r>
      <w:r w:rsidR="007C76A6">
        <w:t xml:space="preserve"> all</w:t>
      </w:r>
      <w:r>
        <w:t xml:space="preserve"> </w:t>
      </w:r>
      <w:r w:rsidRPr="00BD0446">
        <w:rPr>
          <w:i/>
        </w:rPr>
        <w:t>M</w:t>
      </w:r>
      <w:r>
        <w:t xml:space="preserve"> POs.  </w:t>
      </w:r>
    </w:p>
    <w:p w14:paraId="079422D0" w14:textId="023A29EE" w:rsidR="00BB3406" w:rsidRPr="00BD0446" w:rsidRDefault="00BB3406" w:rsidP="00BB3406">
      <w:pPr>
        <w:rPr>
          <w:b/>
        </w:rPr>
      </w:pPr>
      <w:r w:rsidRPr="00BD0446">
        <w:rPr>
          <w:b/>
        </w:rPr>
        <w:t xml:space="preserve">Observation </w:t>
      </w:r>
      <w:r w:rsidR="00C17A33">
        <w:rPr>
          <w:b/>
        </w:rPr>
        <w:t>4</w:t>
      </w:r>
      <w:r w:rsidRPr="00BD0446">
        <w:rPr>
          <w:b/>
        </w:rPr>
        <w:t>: A single WUS to multiple POs mapping leads to excessive power consumption since the UE would need to monitor multiple POs when this single WUS is detected.</w:t>
      </w:r>
    </w:p>
    <w:p w14:paraId="1EADE9FA" w14:textId="77777777" w:rsidR="00D16BBE" w:rsidRDefault="00D16BBE" w:rsidP="00BB3406"/>
    <w:p w14:paraId="10F5D9CA" w14:textId="117DE086" w:rsidR="00D16BBE" w:rsidRDefault="00BB3406" w:rsidP="00BB3406">
      <w:r>
        <w:t xml:space="preserve">Hence, instead of a single WUS indicating to the UE to monitor </w:t>
      </w:r>
      <w:r w:rsidRPr="00BD0446">
        <w:rPr>
          <w:i/>
        </w:rPr>
        <w:t>M</w:t>
      </w:r>
      <w:r>
        <w:t xml:space="preserve"> POs, it would be beneficial if this single WUS indicates to the UE whether to monitor </w:t>
      </w:r>
      <w:r w:rsidRPr="00BD0446">
        <w:rPr>
          <w:i/>
        </w:rPr>
        <w:t>M</w:t>
      </w:r>
      <w:r w:rsidR="00D16BBE">
        <w:t xml:space="preserve"> </w:t>
      </w:r>
      <w:bookmarkStart w:id="14" w:name="_GoBack"/>
      <w:bookmarkEnd w:id="14"/>
      <w:r w:rsidR="00D16BBE">
        <w:t>WUS’s</w:t>
      </w:r>
      <w:r w:rsidR="00203198">
        <w:t xml:space="preserve">. </w:t>
      </w:r>
      <w:r w:rsidR="00D16BBE">
        <w:t>That is the 1</w:t>
      </w:r>
      <w:r w:rsidR="00D16BBE" w:rsidRPr="00D16BBE">
        <w:rPr>
          <w:vertAlign w:val="superscript"/>
        </w:rPr>
        <w:t>st</w:t>
      </w:r>
      <w:r w:rsidR="00D16BBE">
        <w:t xml:space="preserve"> WUS </w:t>
      </w:r>
      <w:r w:rsidR="00203198">
        <w:t>of</w:t>
      </w:r>
      <w:r w:rsidR="00D16BBE">
        <w:t xml:space="preserve"> a PTW </w:t>
      </w:r>
      <w:r w:rsidR="00203198">
        <w:t xml:space="preserve">tells the UE whether to monitor WUS for the </w:t>
      </w:r>
      <w:r w:rsidR="00550252">
        <w:t xml:space="preserve">second POs till the </w:t>
      </w:r>
      <w:r w:rsidR="00203198" w:rsidRPr="00203198">
        <w:rPr>
          <w:i/>
        </w:rPr>
        <w:t>M</w:t>
      </w:r>
      <w:r w:rsidR="00550252" w:rsidRPr="00550252">
        <w:rPr>
          <w:vertAlign w:val="superscript"/>
        </w:rPr>
        <w:t>th</w:t>
      </w:r>
      <w:r w:rsidR="00203198">
        <w:t xml:space="preserve"> POs in a PTW or not</w:t>
      </w:r>
      <w:r w:rsidR="00550252">
        <w:t>,</w:t>
      </w:r>
      <w:r w:rsidR="00203198">
        <w:t xml:space="preserve"> as shown in </w:t>
      </w:r>
      <w:r w:rsidR="00203198">
        <w:fldChar w:fldCharType="begin"/>
      </w:r>
      <w:r w:rsidR="00203198">
        <w:instrText xml:space="preserve"> REF _Ref510783975 \h </w:instrText>
      </w:r>
      <w:r w:rsidR="00203198">
        <w:fldChar w:fldCharType="separate"/>
      </w:r>
      <w:r w:rsidR="00203198">
        <w:t xml:space="preserve">Figure </w:t>
      </w:r>
      <w:r w:rsidR="00203198">
        <w:rPr>
          <w:noProof/>
        </w:rPr>
        <w:t>2</w:t>
      </w:r>
      <w:r w:rsidR="00203198">
        <w:fldChar w:fldCharType="end"/>
      </w:r>
      <w:r w:rsidR="00203198">
        <w:t xml:space="preserve">.  Here at time </w:t>
      </w:r>
      <w:r w:rsidR="00203198" w:rsidRPr="00203198">
        <w:rPr>
          <w:i/>
        </w:rPr>
        <w:t>t</w:t>
      </w:r>
      <w:r w:rsidR="00203198" w:rsidRPr="00203198">
        <w:rPr>
          <w:vertAlign w:val="subscript"/>
        </w:rPr>
        <w:t>0</w:t>
      </w:r>
      <w:r w:rsidR="00203198">
        <w:t>, the 1</w:t>
      </w:r>
      <w:r w:rsidR="00203198" w:rsidRPr="00203198">
        <w:rPr>
          <w:vertAlign w:val="superscript"/>
        </w:rPr>
        <w:t>st</w:t>
      </w:r>
      <w:r w:rsidR="00203198">
        <w:t xml:space="preserve"> WUS for a PTW acts as a 1</w:t>
      </w:r>
      <w:r w:rsidR="00203198" w:rsidRPr="00203198">
        <w:rPr>
          <w:vertAlign w:val="superscript"/>
        </w:rPr>
        <w:t>st</w:t>
      </w:r>
      <w:r w:rsidR="00203198">
        <w:t xml:space="preserve"> level WUS telling the UE to go to sleep for the next </w:t>
      </w:r>
      <w:r w:rsidR="00203198" w:rsidRPr="00203198">
        <w:rPr>
          <w:i/>
        </w:rPr>
        <w:t>M</w:t>
      </w:r>
      <w:r w:rsidR="00203198">
        <w:t>=4 POs and hence no need to monitor for any WUS until the 5</w:t>
      </w:r>
      <w:r w:rsidR="00203198" w:rsidRPr="00203198">
        <w:rPr>
          <w:vertAlign w:val="superscript"/>
        </w:rPr>
        <w:t>th</w:t>
      </w:r>
      <w:r w:rsidR="00203198">
        <w:t xml:space="preserve"> PO at time </w:t>
      </w:r>
      <w:r w:rsidR="00203198" w:rsidRPr="00203198">
        <w:rPr>
          <w:i/>
        </w:rPr>
        <w:t>t</w:t>
      </w:r>
      <w:r w:rsidR="00203198" w:rsidRPr="00203198">
        <w:rPr>
          <w:vertAlign w:val="subscript"/>
        </w:rPr>
        <w:t>3</w:t>
      </w:r>
      <w:r w:rsidR="00203198">
        <w:t>, where the UE will wake up to monitor for WUS. The 1</w:t>
      </w:r>
      <w:r w:rsidR="00203198" w:rsidRPr="00203198">
        <w:rPr>
          <w:vertAlign w:val="superscript"/>
        </w:rPr>
        <w:t>st</w:t>
      </w:r>
      <w:r w:rsidR="00203198">
        <w:t xml:space="preserve"> WUS of a PTW at time </w:t>
      </w:r>
      <w:r w:rsidR="00203198" w:rsidRPr="00203198">
        <w:rPr>
          <w:i/>
        </w:rPr>
        <w:t>t</w:t>
      </w:r>
      <w:r w:rsidR="00203198" w:rsidRPr="00203198">
        <w:rPr>
          <w:vertAlign w:val="subscript"/>
        </w:rPr>
        <w:t>4</w:t>
      </w:r>
      <w:r w:rsidR="00203198">
        <w:t xml:space="preserve"> tells the UE to wake up for the PO at time </w:t>
      </w:r>
      <w:r w:rsidR="00203198" w:rsidRPr="00203198">
        <w:rPr>
          <w:i/>
        </w:rPr>
        <w:t>t</w:t>
      </w:r>
      <w:r w:rsidR="00203198" w:rsidRPr="00203198">
        <w:rPr>
          <w:vertAlign w:val="subscript"/>
        </w:rPr>
        <w:t>5</w:t>
      </w:r>
      <w:r w:rsidR="00203198">
        <w:t xml:space="preserve"> but continue to monitor for WUS for the rest of the POs in the PTW.  As suggested by RAN2, the value </w:t>
      </w:r>
      <w:r w:rsidR="00203198" w:rsidRPr="00203198">
        <w:rPr>
          <w:i/>
        </w:rPr>
        <w:t>M</w:t>
      </w:r>
      <w:r w:rsidR="00203198">
        <w:t xml:space="preserve"> is configurable.</w:t>
      </w:r>
    </w:p>
    <w:p w14:paraId="2192F957" w14:textId="77777777" w:rsidR="00BB3406" w:rsidRDefault="00BB3406" w:rsidP="00BB3406"/>
    <w:p w14:paraId="1E74517B" w14:textId="00BA1F35" w:rsidR="00BB3406" w:rsidRDefault="0034134C" w:rsidP="00BB3406">
      <w:pPr>
        <w:jc w:val="center"/>
      </w:pPr>
      <w:r>
        <w:rPr>
          <w:noProof/>
          <w:lang w:eastAsia="en-GB"/>
        </w:rPr>
        <w:drawing>
          <wp:inline distT="0" distB="0" distL="0" distR="0" wp14:anchorId="32DC7B58" wp14:editId="3DD3C85B">
            <wp:extent cx="3889375" cy="167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89375" cy="1676400"/>
                    </a:xfrm>
                    <a:prstGeom prst="rect">
                      <a:avLst/>
                    </a:prstGeom>
                    <a:noFill/>
                  </pic:spPr>
                </pic:pic>
              </a:graphicData>
            </a:graphic>
          </wp:inline>
        </w:drawing>
      </w:r>
    </w:p>
    <w:p w14:paraId="6F668B1C" w14:textId="77777777" w:rsidR="00BB3406" w:rsidRDefault="00BB3406" w:rsidP="00BB3406">
      <w:pPr>
        <w:pStyle w:val="Caption"/>
        <w:jc w:val="center"/>
      </w:pPr>
      <w:bookmarkStart w:id="15" w:name="_Ref510783975"/>
      <w:r>
        <w:t xml:space="preserve">Figure </w:t>
      </w:r>
      <w:r w:rsidR="00922AD4">
        <w:fldChar w:fldCharType="begin"/>
      </w:r>
      <w:r w:rsidR="00922AD4">
        <w:instrText xml:space="preserve"> SEQ Figure \* ARABIC </w:instrText>
      </w:r>
      <w:r w:rsidR="00922AD4">
        <w:fldChar w:fldCharType="separate"/>
      </w:r>
      <w:r>
        <w:rPr>
          <w:noProof/>
        </w:rPr>
        <w:t>2</w:t>
      </w:r>
      <w:r w:rsidR="00922AD4">
        <w:rPr>
          <w:noProof/>
        </w:rPr>
        <w:fldChar w:fldCharType="end"/>
      </w:r>
      <w:bookmarkEnd w:id="15"/>
      <w:r>
        <w:t>: Two levels WUS</w:t>
      </w:r>
    </w:p>
    <w:p w14:paraId="425B403F" w14:textId="648AC623" w:rsidR="00BB3406" w:rsidRDefault="00BB3406" w:rsidP="00203198">
      <w:pPr>
        <w:rPr>
          <w:b/>
        </w:rPr>
      </w:pPr>
      <w:r w:rsidRPr="0060423A">
        <w:rPr>
          <w:b/>
        </w:rPr>
        <w:t xml:space="preserve">Proposal </w:t>
      </w:r>
      <w:r w:rsidR="0034134C">
        <w:rPr>
          <w:b/>
        </w:rPr>
        <w:t>9</w:t>
      </w:r>
      <w:r w:rsidRPr="0060423A">
        <w:rPr>
          <w:b/>
        </w:rPr>
        <w:t xml:space="preserve">: For eDRX, </w:t>
      </w:r>
      <w:r w:rsidR="00203198">
        <w:rPr>
          <w:b/>
        </w:rPr>
        <w:t>the 1</w:t>
      </w:r>
      <w:r w:rsidR="00203198" w:rsidRPr="00203198">
        <w:rPr>
          <w:b/>
          <w:vertAlign w:val="superscript"/>
        </w:rPr>
        <w:t>st</w:t>
      </w:r>
      <w:r w:rsidR="00203198">
        <w:rPr>
          <w:b/>
        </w:rPr>
        <w:t xml:space="preserve"> WUS of a PTW indicates whether the UE should go to sleep for the next </w:t>
      </w:r>
      <w:r w:rsidR="00203198" w:rsidRPr="00203198">
        <w:rPr>
          <w:b/>
          <w:i/>
        </w:rPr>
        <w:t>M</w:t>
      </w:r>
      <w:r w:rsidR="00203198">
        <w:rPr>
          <w:b/>
        </w:rPr>
        <w:t xml:space="preserve"> POs or monitor the first PO in the PTW and WUS for the remaining POs in the PTW.</w:t>
      </w:r>
    </w:p>
    <w:p w14:paraId="41BC7D04" w14:textId="77777777" w:rsidR="00BB3406" w:rsidRDefault="00BB3406" w:rsidP="00BB3406"/>
    <w:p w14:paraId="697A5E4C" w14:textId="6E0009D0" w:rsidR="00AA209E" w:rsidRDefault="00AA209E" w:rsidP="0034134C">
      <w:pPr>
        <w:pStyle w:val="Heading2"/>
        <w:numPr>
          <w:ilvl w:val="1"/>
          <w:numId w:val="9"/>
        </w:numPr>
      </w:pPr>
      <w:r>
        <w:t>WUS Configurations</w:t>
      </w:r>
    </w:p>
    <w:p w14:paraId="27B692C4" w14:textId="77777777" w:rsidR="00674D80" w:rsidRDefault="00674D80" w:rsidP="00AA209E"/>
    <w:p w14:paraId="50619DAC" w14:textId="3AA457F5" w:rsidR="0060423A" w:rsidRPr="00033899" w:rsidRDefault="0060423A" w:rsidP="00033899">
      <w:r>
        <w:t xml:space="preserve">In NB-IoT, we have a working assumption where the WUS would provide synchronisation for </w:t>
      </w:r>
      <w:r w:rsidRPr="0060423A">
        <w:rPr>
          <w:i/>
        </w:rPr>
        <w:t>N</w:t>
      </w:r>
      <w:r>
        <w:t xml:space="preserve"> WUS cycles. That is if the UE fails to detect a WUS for </w:t>
      </w:r>
      <w:r w:rsidRPr="0060423A">
        <w:rPr>
          <w:i/>
        </w:rPr>
        <w:t>N</w:t>
      </w:r>
      <w:r>
        <w:t xml:space="preserve"> cycles, the UE will try to achieve </w:t>
      </w:r>
      <w:r w:rsidR="00AC659F">
        <w:t>synchronisation</w:t>
      </w:r>
      <w:r>
        <w:t xml:space="preserve"> by other means (e.g. NPSS).</w:t>
      </w:r>
      <w:r w:rsidR="002A5FEC">
        <w:t xml:space="preserve">  This method can also be used in efeMTC but for reliability purpose</w:t>
      </w:r>
      <w:r w:rsidR="00AC659F">
        <w:t>s</w:t>
      </w:r>
      <w:r w:rsidR="002A5FEC">
        <w:t xml:space="preserve"> rather than synchronisation.  That is if the UE fails to detect a WUS for </w:t>
      </w:r>
      <w:r w:rsidR="002A5FEC" w:rsidRPr="002A5FEC">
        <w:rPr>
          <w:i/>
        </w:rPr>
        <w:t>N</w:t>
      </w:r>
      <w:r w:rsidR="002A5FEC">
        <w:t xml:space="preserve"> cycles, the UE will monitor a PO.  Hence, if the eNB consistently fails to page the UE due to miss detection of the WUS, this is at least limited to at most </w:t>
      </w:r>
      <w:r w:rsidR="002A5FEC" w:rsidRPr="002A5FEC">
        <w:rPr>
          <w:i/>
        </w:rPr>
        <w:t>N</w:t>
      </w:r>
      <w:r w:rsidR="002A5FEC">
        <w:t xml:space="preserve"> WUS cycles.  The value </w:t>
      </w:r>
      <w:r w:rsidR="002A5FEC" w:rsidRPr="002A5FEC">
        <w:rPr>
          <w:i/>
        </w:rPr>
        <w:t>N</w:t>
      </w:r>
      <w:r w:rsidR="002A5FEC">
        <w:t xml:space="preserve"> can be configurable.</w:t>
      </w:r>
    </w:p>
    <w:p w14:paraId="4165BE07" w14:textId="60493EC6" w:rsidR="002C2F5C" w:rsidRPr="002A5FEC" w:rsidRDefault="002A5FEC" w:rsidP="003736EC">
      <w:pPr>
        <w:rPr>
          <w:b/>
          <w:lang w:val="en-US"/>
        </w:rPr>
      </w:pPr>
      <w:r w:rsidRPr="002A5FEC">
        <w:rPr>
          <w:b/>
          <w:lang w:val="en-US"/>
        </w:rPr>
        <w:t xml:space="preserve">Proposal </w:t>
      </w:r>
      <w:r w:rsidR="00CF49A4">
        <w:rPr>
          <w:b/>
          <w:lang w:val="en-US"/>
        </w:rPr>
        <w:t>10</w:t>
      </w:r>
      <w:r w:rsidRPr="002A5FEC">
        <w:rPr>
          <w:b/>
          <w:lang w:val="en-US"/>
        </w:rPr>
        <w:t xml:space="preserve">: The UE will monitor a PO if it does not detect a WUS for </w:t>
      </w:r>
      <w:r w:rsidRPr="002A5FEC">
        <w:rPr>
          <w:b/>
          <w:i/>
          <w:lang w:val="en-US"/>
        </w:rPr>
        <w:t>N</w:t>
      </w:r>
      <w:r w:rsidRPr="002A5FEC">
        <w:rPr>
          <w:b/>
          <w:lang w:val="en-US"/>
        </w:rPr>
        <w:t xml:space="preserve"> consecutive WUS cycles.</w:t>
      </w:r>
      <w:r>
        <w:rPr>
          <w:b/>
          <w:lang w:val="en-US"/>
        </w:rPr>
        <w:t xml:space="preserve">  The value </w:t>
      </w:r>
      <w:r w:rsidRPr="002A5FEC">
        <w:rPr>
          <w:b/>
          <w:i/>
          <w:lang w:val="en-US"/>
        </w:rPr>
        <w:t>N</w:t>
      </w:r>
      <w:r>
        <w:rPr>
          <w:b/>
          <w:lang w:val="en-US"/>
        </w:rPr>
        <w:t xml:space="preserve"> is configurable.</w:t>
      </w:r>
    </w:p>
    <w:p w14:paraId="7737E5A3" w14:textId="77777777" w:rsidR="002C2F5C" w:rsidRDefault="002C2F5C" w:rsidP="003736EC">
      <w:pPr>
        <w:rPr>
          <w:lang w:val="en-US"/>
        </w:rPr>
      </w:pPr>
    </w:p>
    <w:p w14:paraId="73C17EBC" w14:textId="3F6528FD" w:rsidR="002A5FEC" w:rsidRDefault="002A5FEC" w:rsidP="0034134C">
      <w:pPr>
        <w:pStyle w:val="Heading2"/>
        <w:numPr>
          <w:ilvl w:val="1"/>
          <w:numId w:val="9"/>
        </w:numPr>
      </w:pPr>
      <w:r>
        <w:t>Diversity</w:t>
      </w:r>
    </w:p>
    <w:p w14:paraId="2A4D9FFE" w14:textId="4DD6FABD" w:rsidR="002A5FEC" w:rsidRDefault="002A5FEC" w:rsidP="003736EC">
      <w:pPr>
        <w:rPr>
          <w:lang w:val="en-US"/>
        </w:rPr>
      </w:pPr>
      <w:r>
        <w:rPr>
          <w:lang w:val="en-US"/>
        </w:rPr>
        <w:t xml:space="preserve">In RAN1#92, we agreed to introduce subframe level transmit diversity for the WUS.  </w:t>
      </w:r>
      <w:r w:rsidR="008D6495">
        <w:rPr>
          <w:lang w:val="en-US"/>
        </w:rPr>
        <w:t xml:space="preserve">Further gains can be obtained to reduce the duration of WUS via </w:t>
      </w:r>
      <w:r>
        <w:rPr>
          <w:lang w:val="en-US"/>
        </w:rPr>
        <w:t>frequency hopping</w:t>
      </w:r>
      <w:r w:rsidR="00FB092F">
        <w:rPr>
          <w:lang w:val="en-US"/>
        </w:rPr>
        <w:t>.</w:t>
      </w:r>
    </w:p>
    <w:p w14:paraId="339EB313" w14:textId="3B00AF71" w:rsidR="002A5FEC" w:rsidRPr="002A5FEC" w:rsidRDefault="002A5FEC" w:rsidP="003736EC">
      <w:pPr>
        <w:rPr>
          <w:b/>
          <w:lang w:val="en-US"/>
        </w:rPr>
      </w:pPr>
      <w:r w:rsidRPr="002A5FEC">
        <w:rPr>
          <w:b/>
          <w:lang w:val="en-US"/>
        </w:rPr>
        <w:t>Proposal 1</w:t>
      </w:r>
      <w:r w:rsidR="00CF49A4">
        <w:rPr>
          <w:b/>
          <w:lang w:val="en-US"/>
        </w:rPr>
        <w:t>1</w:t>
      </w:r>
      <w:r w:rsidRPr="002A5FEC">
        <w:rPr>
          <w:b/>
          <w:lang w:val="en-US"/>
        </w:rPr>
        <w:t>: Introduce frequency hopping for WUS</w:t>
      </w:r>
      <w:r w:rsidR="004533A9">
        <w:rPr>
          <w:b/>
          <w:lang w:val="en-US"/>
        </w:rPr>
        <w:t>.</w:t>
      </w:r>
    </w:p>
    <w:p w14:paraId="7EFFA577" w14:textId="77777777" w:rsidR="002A5FEC" w:rsidRPr="009C5161" w:rsidRDefault="002A5FEC" w:rsidP="003736EC">
      <w:pPr>
        <w:rPr>
          <w:lang w:val="en-US"/>
        </w:rPr>
      </w:pPr>
    </w:p>
    <w:p w14:paraId="7659EBED" w14:textId="77777777" w:rsidR="00226014" w:rsidRDefault="00226014" w:rsidP="00226014">
      <w:pPr>
        <w:pStyle w:val="Heading1"/>
        <w:numPr>
          <w:ilvl w:val="0"/>
          <w:numId w:val="9"/>
        </w:numPr>
      </w:pPr>
      <w:r>
        <w:lastRenderedPageBreak/>
        <w:t xml:space="preserve">  Conclusion</w:t>
      </w:r>
    </w:p>
    <w:p w14:paraId="72BCCA45" w14:textId="0C004394" w:rsidR="00226014" w:rsidRDefault="00226014" w:rsidP="00372E07">
      <w:pPr>
        <w:jc w:val="both"/>
        <w:rPr>
          <w:lang w:val="en-US"/>
        </w:rPr>
      </w:pPr>
      <w:r w:rsidRPr="004E6386">
        <w:rPr>
          <w:lang w:val="en-US"/>
        </w:rPr>
        <w:t xml:space="preserve">In this contribution we </w:t>
      </w:r>
      <w:r w:rsidR="00C81CD4">
        <w:rPr>
          <w:lang w:val="en-US"/>
        </w:rPr>
        <w:t xml:space="preserve">discuss </w:t>
      </w:r>
      <w:r w:rsidR="004533A9">
        <w:rPr>
          <w:lang w:val="en-US"/>
        </w:rPr>
        <w:t>the remaining aspects in introducing WUS</w:t>
      </w:r>
      <w:r w:rsidR="001A2C65">
        <w:rPr>
          <w:lang w:val="en-US"/>
        </w:rPr>
        <w:t xml:space="preserve">.  We </w:t>
      </w:r>
      <w:r w:rsidR="004533A9">
        <w:rPr>
          <w:lang w:val="en-US"/>
        </w:rPr>
        <w:t>observed the following</w:t>
      </w:r>
      <w:r w:rsidR="00775C57">
        <w:rPr>
          <w:lang w:val="en-US"/>
        </w:rPr>
        <w:t>:</w:t>
      </w:r>
    </w:p>
    <w:p w14:paraId="516B0F4F" w14:textId="77777777" w:rsidR="0034134C" w:rsidRPr="0034134C" w:rsidRDefault="0034134C" w:rsidP="0034134C">
      <w:pPr>
        <w:rPr>
          <w:b/>
          <w:lang w:val="en-US"/>
        </w:rPr>
      </w:pPr>
      <w:r w:rsidRPr="00233CC3">
        <w:rPr>
          <w:b/>
          <w:lang w:val="en-US"/>
        </w:rPr>
        <w:t>Observation</w:t>
      </w:r>
      <w:r>
        <w:rPr>
          <w:b/>
          <w:lang w:val="en-US"/>
        </w:rPr>
        <w:t xml:space="preserve"> 1</w:t>
      </w:r>
      <w:r w:rsidRPr="00233CC3">
        <w:rPr>
          <w:b/>
          <w:lang w:val="en-US"/>
        </w:rPr>
        <w:t xml:space="preserve">: The </w:t>
      </w:r>
      <w:r>
        <w:rPr>
          <w:b/>
          <w:lang w:val="en-US"/>
        </w:rPr>
        <w:t>UE operating WUS can benefit from the presence of RSS.</w:t>
      </w:r>
    </w:p>
    <w:p w14:paraId="46A00831" w14:textId="77777777" w:rsidR="0034134C" w:rsidRPr="00007D3E" w:rsidRDefault="0034134C" w:rsidP="0034134C">
      <w:pPr>
        <w:rPr>
          <w:b/>
        </w:rPr>
      </w:pPr>
      <w:r w:rsidRPr="00007D3E">
        <w:rPr>
          <w:b/>
        </w:rPr>
        <w:t xml:space="preserve">Observation </w:t>
      </w:r>
      <w:r>
        <w:rPr>
          <w:b/>
        </w:rPr>
        <w:t>2</w:t>
      </w:r>
      <w:r w:rsidRPr="00007D3E">
        <w:rPr>
          <w:b/>
        </w:rPr>
        <w:t>: To support 2 UE groups, the WUS sequence will need to support 1008 states (504 PCID × 2 UE groups)</w:t>
      </w:r>
      <w:r>
        <w:rPr>
          <w:b/>
        </w:rPr>
        <w:t>.</w:t>
      </w:r>
    </w:p>
    <w:p w14:paraId="01722436" w14:textId="77777777" w:rsidR="0034134C" w:rsidRPr="003F5E52" w:rsidRDefault="0034134C" w:rsidP="0034134C">
      <w:pPr>
        <w:rPr>
          <w:b/>
          <w:lang w:val="en-US"/>
        </w:rPr>
      </w:pPr>
      <w:r w:rsidRPr="003F5E52">
        <w:rPr>
          <w:b/>
          <w:lang w:val="en-US"/>
        </w:rPr>
        <w:t xml:space="preserve">Observation </w:t>
      </w:r>
      <w:r>
        <w:rPr>
          <w:b/>
          <w:lang w:val="en-US"/>
        </w:rPr>
        <w:t>3</w:t>
      </w:r>
      <w:r w:rsidRPr="003F5E52">
        <w:rPr>
          <w:b/>
          <w:lang w:val="en-US"/>
        </w:rPr>
        <w:t>: Using RSS to indicate MIB/SIB update is more efficient than having to transmit multiple WUS for different UE groups and for different POs.</w:t>
      </w:r>
    </w:p>
    <w:p w14:paraId="4C70BC31" w14:textId="77777777" w:rsidR="0034134C" w:rsidRPr="00BD0446" w:rsidRDefault="0034134C" w:rsidP="0034134C">
      <w:pPr>
        <w:rPr>
          <w:b/>
        </w:rPr>
      </w:pPr>
      <w:r w:rsidRPr="00BD0446">
        <w:rPr>
          <w:b/>
        </w:rPr>
        <w:t xml:space="preserve">Observation </w:t>
      </w:r>
      <w:r>
        <w:rPr>
          <w:b/>
        </w:rPr>
        <w:t>4</w:t>
      </w:r>
      <w:r w:rsidRPr="00BD0446">
        <w:rPr>
          <w:b/>
        </w:rPr>
        <w:t>: A single WUS to multiple POs mapping leads to excessive power consumption since the UE would need to monitor multiple POs when this single WUS is detected.</w:t>
      </w:r>
    </w:p>
    <w:p w14:paraId="5D6BD99F" w14:textId="1BF07DAE" w:rsidR="008D6495" w:rsidRPr="00BD0446" w:rsidRDefault="008D6495" w:rsidP="008D6495">
      <w:pPr>
        <w:rPr>
          <w:b/>
        </w:rPr>
      </w:pPr>
    </w:p>
    <w:p w14:paraId="6EBE2EF9" w14:textId="213C3714" w:rsidR="00CF49A4" w:rsidRPr="00CF49A4" w:rsidRDefault="00CF49A4" w:rsidP="00616BF8">
      <w:pPr>
        <w:jc w:val="both"/>
        <w:rPr>
          <w:lang w:val="en-US"/>
        </w:rPr>
      </w:pPr>
      <w:r w:rsidRPr="00CF49A4">
        <w:rPr>
          <w:lang w:val="en-US"/>
        </w:rPr>
        <w:t>We therefore propose the following:</w:t>
      </w:r>
    </w:p>
    <w:p w14:paraId="76E001C7" w14:textId="77777777" w:rsidR="00D05028" w:rsidRPr="00B40F4F" w:rsidRDefault="00D05028" w:rsidP="00D05028">
      <w:pPr>
        <w:rPr>
          <w:b/>
          <w:lang w:val="en-US"/>
        </w:rPr>
      </w:pPr>
      <w:r w:rsidRPr="00B40F4F">
        <w:rPr>
          <w:b/>
          <w:lang w:val="en-US"/>
        </w:rPr>
        <w:t>Prop</w:t>
      </w:r>
      <w:r>
        <w:rPr>
          <w:b/>
          <w:lang w:val="en-US"/>
        </w:rPr>
        <w:t>osal 1: WUS sequence reuses the sequence used in RSS.</w:t>
      </w:r>
    </w:p>
    <w:p w14:paraId="4BF63B9C" w14:textId="77777777" w:rsidR="00D05028" w:rsidRPr="002C2F5C" w:rsidRDefault="00D05028" w:rsidP="00D05028">
      <w:pPr>
        <w:rPr>
          <w:b/>
          <w:lang w:val="en-US"/>
        </w:rPr>
      </w:pPr>
      <w:r w:rsidRPr="002C2F5C">
        <w:rPr>
          <w:b/>
          <w:lang w:val="en-US"/>
        </w:rPr>
        <w:t>Proposal 2: In the frequency doma</w:t>
      </w:r>
      <w:r>
        <w:rPr>
          <w:b/>
          <w:lang w:val="en-US"/>
        </w:rPr>
        <w:t>in the WUS for efeMTC occupies 2</w:t>
      </w:r>
      <w:r w:rsidRPr="002C2F5C">
        <w:rPr>
          <w:b/>
          <w:lang w:val="en-US"/>
        </w:rPr>
        <w:t xml:space="preserve"> PRBs.</w:t>
      </w:r>
    </w:p>
    <w:p w14:paraId="49110C0C" w14:textId="77777777" w:rsidR="00D05028" w:rsidRDefault="00D05028" w:rsidP="00D05028">
      <w:pPr>
        <w:rPr>
          <w:b/>
          <w:lang w:val="en-US"/>
        </w:rPr>
      </w:pPr>
      <w:r w:rsidRPr="00016B5C">
        <w:rPr>
          <w:b/>
          <w:lang w:val="en-US"/>
        </w:rPr>
        <w:t>Proposal 3: The RSS and WUS shares the same set of sequences for indication of Cell ID.</w:t>
      </w:r>
    </w:p>
    <w:p w14:paraId="06B8F424" w14:textId="77777777" w:rsidR="00D05028" w:rsidRDefault="00D05028" w:rsidP="00D05028">
      <w:pPr>
        <w:rPr>
          <w:lang w:val="en-US"/>
        </w:rPr>
      </w:pPr>
      <w:r w:rsidRPr="0034134C">
        <w:rPr>
          <w:b/>
          <w:lang w:val="en-US"/>
        </w:rPr>
        <w:t>Proposal 4: Revert</w:t>
      </w:r>
      <w:r>
        <w:rPr>
          <w:b/>
          <w:lang w:val="en-US"/>
        </w:rPr>
        <w:t xml:space="preserve"> the agreement that on postponement of WUS subframes.</w:t>
      </w:r>
    </w:p>
    <w:p w14:paraId="33F72E69" w14:textId="77777777" w:rsidR="00D05028" w:rsidRPr="00481C14" w:rsidRDefault="00D05028" w:rsidP="00D05028">
      <w:pPr>
        <w:rPr>
          <w:b/>
          <w:lang w:val="en-US"/>
        </w:rPr>
      </w:pPr>
      <w:r w:rsidRPr="00481C14">
        <w:rPr>
          <w:b/>
          <w:lang w:val="en-US"/>
        </w:rPr>
        <w:t xml:space="preserve">Proposal </w:t>
      </w:r>
      <w:r>
        <w:rPr>
          <w:b/>
          <w:lang w:val="en-US"/>
        </w:rPr>
        <w:t>5</w:t>
      </w:r>
      <w:r w:rsidRPr="00481C14">
        <w:rPr>
          <w:b/>
          <w:lang w:val="en-US"/>
        </w:rPr>
        <w:t>: The duration of each WUS candidate in a WUS search space is known to the UE</w:t>
      </w:r>
      <w:r>
        <w:rPr>
          <w:b/>
          <w:lang w:val="en-US"/>
        </w:rPr>
        <w:t>.</w:t>
      </w:r>
    </w:p>
    <w:p w14:paraId="2CBC3475" w14:textId="77777777" w:rsidR="00D05028" w:rsidRDefault="00D05028" w:rsidP="00D05028">
      <w:pPr>
        <w:rPr>
          <w:b/>
          <w:lang w:val="en-US"/>
        </w:rPr>
      </w:pPr>
      <w:r w:rsidRPr="00481C14">
        <w:rPr>
          <w:b/>
          <w:lang w:val="en-US"/>
        </w:rPr>
        <w:t xml:space="preserve">Proposal </w:t>
      </w:r>
      <w:r>
        <w:rPr>
          <w:b/>
          <w:lang w:val="en-US"/>
        </w:rPr>
        <w:t>6</w:t>
      </w:r>
      <w:r w:rsidRPr="00481C14">
        <w:rPr>
          <w:b/>
          <w:lang w:val="en-US"/>
        </w:rPr>
        <w:t>: There are no more than 3 different WUS durations, including the maximum WUS duration, in a WUS search space.</w:t>
      </w:r>
    </w:p>
    <w:p w14:paraId="546B6010" w14:textId="77777777" w:rsidR="00D05028" w:rsidRDefault="00D05028" w:rsidP="00D05028">
      <w:pPr>
        <w:rPr>
          <w:b/>
          <w:lang w:val="en-US"/>
        </w:rPr>
      </w:pPr>
      <w:r w:rsidRPr="0034134C">
        <w:rPr>
          <w:b/>
          <w:lang w:val="en-US"/>
        </w:rPr>
        <w:t xml:space="preserve">Proposal </w:t>
      </w:r>
      <w:r>
        <w:rPr>
          <w:b/>
          <w:lang w:val="en-US"/>
        </w:rPr>
        <w:t>7</w:t>
      </w:r>
      <w:r w:rsidRPr="0034134C">
        <w:rPr>
          <w:b/>
          <w:lang w:val="en-US"/>
        </w:rPr>
        <w:t>: The minimum time gap between the end of WUS search space and start of the 1</w:t>
      </w:r>
      <w:r w:rsidRPr="0034134C">
        <w:rPr>
          <w:b/>
          <w:vertAlign w:val="superscript"/>
          <w:lang w:val="en-US"/>
        </w:rPr>
        <w:t>st</w:t>
      </w:r>
      <w:r w:rsidRPr="0034134C">
        <w:rPr>
          <w:b/>
          <w:lang w:val="en-US"/>
        </w:rPr>
        <w:t xml:space="preserve"> PO that can be configured is 20 ms.</w:t>
      </w:r>
      <w:r>
        <w:rPr>
          <w:b/>
          <w:lang w:val="en-US"/>
        </w:rPr>
        <w:t xml:space="preserve"> </w:t>
      </w:r>
    </w:p>
    <w:p w14:paraId="64D89191" w14:textId="77777777" w:rsidR="00D05028" w:rsidRDefault="00D05028" w:rsidP="00D05028">
      <w:pPr>
        <w:rPr>
          <w:b/>
          <w:lang w:val="en-US"/>
        </w:rPr>
      </w:pPr>
      <w:r w:rsidRPr="00007D3E">
        <w:rPr>
          <w:b/>
          <w:lang w:val="en-US"/>
        </w:rPr>
        <w:t xml:space="preserve">Proposal </w:t>
      </w:r>
      <w:r>
        <w:rPr>
          <w:b/>
          <w:lang w:val="en-US"/>
        </w:rPr>
        <w:t>8</w:t>
      </w:r>
      <w:r w:rsidRPr="00007D3E">
        <w:rPr>
          <w:b/>
          <w:lang w:val="en-US"/>
        </w:rPr>
        <w:t>: If subgrouping of UE</w:t>
      </w:r>
      <w:r>
        <w:rPr>
          <w:b/>
          <w:lang w:val="en-US"/>
        </w:rPr>
        <w:t>s</w:t>
      </w:r>
      <w:r w:rsidRPr="00007D3E">
        <w:rPr>
          <w:b/>
          <w:lang w:val="en-US"/>
        </w:rPr>
        <w:t xml:space="preserve"> is supported, the UE Group ID </w:t>
      </w:r>
      <w:r>
        <w:rPr>
          <w:b/>
          <w:lang w:val="en-US"/>
        </w:rPr>
        <w:t>is indicated using the frequency location of the WUS.</w:t>
      </w:r>
    </w:p>
    <w:p w14:paraId="4AD6D9F9" w14:textId="5A6B835B" w:rsidR="008D6495" w:rsidRPr="002A5FEC" w:rsidRDefault="00D05028" w:rsidP="008D6495">
      <w:pPr>
        <w:rPr>
          <w:b/>
          <w:lang w:val="en-US"/>
        </w:rPr>
      </w:pPr>
      <w:r w:rsidRPr="0060423A">
        <w:rPr>
          <w:b/>
        </w:rPr>
        <w:t xml:space="preserve">Proposal </w:t>
      </w:r>
      <w:r>
        <w:rPr>
          <w:b/>
        </w:rPr>
        <w:t>9</w:t>
      </w:r>
      <w:r w:rsidRPr="0060423A">
        <w:rPr>
          <w:b/>
        </w:rPr>
        <w:t xml:space="preserve">: For eDRX, </w:t>
      </w:r>
      <w:r>
        <w:rPr>
          <w:b/>
        </w:rPr>
        <w:t>the 1</w:t>
      </w:r>
      <w:r w:rsidRPr="00203198">
        <w:rPr>
          <w:b/>
          <w:vertAlign w:val="superscript"/>
        </w:rPr>
        <w:t>st</w:t>
      </w:r>
      <w:r>
        <w:rPr>
          <w:b/>
        </w:rPr>
        <w:t xml:space="preserve"> WUS of a PTW indicates whether the UE should go to sleep for the next </w:t>
      </w:r>
      <w:r w:rsidRPr="00203198">
        <w:rPr>
          <w:b/>
          <w:i/>
        </w:rPr>
        <w:t>M</w:t>
      </w:r>
      <w:r>
        <w:rPr>
          <w:b/>
        </w:rPr>
        <w:t xml:space="preserve"> POs or monitor the first PO in the PTW and WUS for the remaining POs in the PTW.</w:t>
      </w:r>
      <w:r w:rsidR="008D6495">
        <w:rPr>
          <w:b/>
          <w:lang w:val="en-US"/>
        </w:rPr>
        <w:t>.</w:t>
      </w:r>
    </w:p>
    <w:p w14:paraId="34684172" w14:textId="77777777" w:rsidR="00D05028" w:rsidRPr="002A5FEC" w:rsidRDefault="00D05028" w:rsidP="00D05028">
      <w:pPr>
        <w:rPr>
          <w:b/>
          <w:lang w:val="en-US"/>
        </w:rPr>
      </w:pPr>
      <w:r w:rsidRPr="002A5FEC">
        <w:rPr>
          <w:b/>
          <w:lang w:val="en-US"/>
        </w:rPr>
        <w:t xml:space="preserve">Proposal </w:t>
      </w:r>
      <w:r>
        <w:rPr>
          <w:b/>
          <w:lang w:val="en-US"/>
        </w:rPr>
        <w:t>10</w:t>
      </w:r>
      <w:r w:rsidRPr="002A5FEC">
        <w:rPr>
          <w:b/>
          <w:lang w:val="en-US"/>
        </w:rPr>
        <w:t xml:space="preserve">: The UE will monitor a PO if it does not detect a WUS for </w:t>
      </w:r>
      <w:r w:rsidRPr="002A5FEC">
        <w:rPr>
          <w:b/>
          <w:i/>
          <w:lang w:val="en-US"/>
        </w:rPr>
        <w:t>N</w:t>
      </w:r>
      <w:r w:rsidRPr="002A5FEC">
        <w:rPr>
          <w:b/>
          <w:lang w:val="en-US"/>
        </w:rPr>
        <w:t xml:space="preserve"> consecutive WUS cycles.</w:t>
      </w:r>
      <w:r>
        <w:rPr>
          <w:b/>
          <w:lang w:val="en-US"/>
        </w:rPr>
        <w:t xml:space="preserve">  The value </w:t>
      </w:r>
      <w:r w:rsidRPr="002A5FEC">
        <w:rPr>
          <w:b/>
          <w:i/>
          <w:lang w:val="en-US"/>
        </w:rPr>
        <w:t>N</w:t>
      </w:r>
      <w:r>
        <w:rPr>
          <w:b/>
          <w:lang w:val="en-US"/>
        </w:rPr>
        <w:t xml:space="preserve"> is configurable.</w:t>
      </w:r>
    </w:p>
    <w:p w14:paraId="01098528" w14:textId="77777777" w:rsidR="00D05028" w:rsidRPr="002A5FEC" w:rsidRDefault="00D05028" w:rsidP="00D05028">
      <w:pPr>
        <w:rPr>
          <w:b/>
          <w:lang w:val="en-US"/>
        </w:rPr>
      </w:pPr>
      <w:r w:rsidRPr="002A5FEC">
        <w:rPr>
          <w:b/>
          <w:lang w:val="en-US"/>
        </w:rPr>
        <w:t>Proposal 1</w:t>
      </w:r>
      <w:r>
        <w:rPr>
          <w:b/>
          <w:lang w:val="en-US"/>
        </w:rPr>
        <w:t>1</w:t>
      </w:r>
      <w:r w:rsidRPr="002A5FEC">
        <w:rPr>
          <w:b/>
          <w:lang w:val="en-US"/>
        </w:rPr>
        <w:t>: Introduce frequency hopping for WUS</w:t>
      </w:r>
      <w:r>
        <w:rPr>
          <w:b/>
          <w:lang w:val="en-US"/>
        </w:rPr>
        <w:t>.</w:t>
      </w:r>
    </w:p>
    <w:p w14:paraId="111D0457" w14:textId="77777777" w:rsidR="00CF49A4" w:rsidRPr="00616BF8" w:rsidRDefault="00CF49A4" w:rsidP="00616BF8">
      <w:pPr>
        <w:jc w:val="both"/>
        <w:rPr>
          <w:b/>
          <w:lang w:val="en-US"/>
        </w:rPr>
      </w:pPr>
    </w:p>
    <w:p w14:paraId="531D7ED8" w14:textId="77777777" w:rsidR="00226014" w:rsidRDefault="00226014" w:rsidP="00226014">
      <w:pPr>
        <w:pStyle w:val="Heading1"/>
        <w:numPr>
          <w:ilvl w:val="0"/>
          <w:numId w:val="9"/>
        </w:numPr>
      </w:pPr>
      <w:r>
        <w:t>References</w:t>
      </w:r>
    </w:p>
    <w:p w14:paraId="39391008" w14:textId="6961DE30" w:rsidR="00745A21" w:rsidRDefault="008A33AF" w:rsidP="00745A21">
      <w:pPr>
        <w:rPr>
          <w:lang w:val="en-US"/>
        </w:rPr>
      </w:pPr>
      <w:r w:rsidRPr="00616BF8">
        <w:rPr>
          <w:lang w:val="en-US"/>
        </w:rPr>
        <w:t xml:space="preserve">[1] </w:t>
      </w:r>
      <w:r w:rsidR="00745A21">
        <w:rPr>
          <w:lang w:val="en-US"/>
        </w:rPr>
        <w:t>R1-1804189, “</w:t>
      </w:r>
      <w:r w:rsidR="00745A21" w:rsidRPr="00745A21">
        <w:rPr>
          <w:lang w:val="en-US"/>
        </w:rPr>
        <w:t>Power consumption reductio</w:t>
      </w:r>
      <w:r w:rsidR="00745A21">
        <w:rPr>
          <w:lang w:val="en-US"/>
        </w:rPr>
        <w:t xml:space="preserve">n for physical channels for MTC,” </w:t>
      </w:r>
      <w:r w:rsidR="00745A21" w:rsidRPr="00745A21">
        <w:rPr>
          <w:lang w:val="en-US"/>
        </w:rPr>
        <w:t>ZTE, SaneChips</w:t>
      </w:r>
      <w:r w:rsidR="00745A21">
        <w:rPr>
          <w:lang w:val="en-US"/>
        </w:rPr>
        <w:t>, RAN1#92</w:t>
      </w:r>
    </w:p>
    <w:p w14:paraId="42A559B8" w14:textId="37BC5FC3" w:rsidR="00745A21" w:rsidRDefault="00745A21" w:rsidP="00745A21">
      <w:pPr>
        <w:rPr>
          <w:lang w:val="en-US"/>
        </w:rPr>
      </w:pPr>
      <w:r>
        <w:rPr>
          <w:lang w:val="en-US"/>
        </w:rPr>
        <w:t>[2] R1-1804122, “</w:t>
      </w:r>
      <w:r w:rsidRPr="00745A21">
        <w:rPr>
          <w:lang w:val="en-US"/>
        </w:rPr>
        <w:t>Downlink channel</w:t>
      </w:r>
      <w:r>
        <w:rPr>
          <w:lang w:val="en-US"/>
        </w:rPr>
        <w:t xml:space="preserve"> power efficiency for MTC,” </w:t>
      </w:r>
      <w:r w:rsidRPr="00745A21">
        <w:rPr>
          <w:lang w:val="en-US"/>
        </w:rPr>
        <w:t>Ericsson</w:t>
      </w:r>
      <w:r>
        <w:rPr>
          <w:lang w:val="en-US"/>
        </w:rPr>
        <w:t>, RAN1#92</w:t>
      </w:r>
    </w:p>
    <w:p w14:paraId="39FDFA6D" w14:textId="54EE8BCC" w:rsidR="00745A21" w:rsidRDefault="00745A21" w:rsidP="00745A21">
      <w:pPr>
        <w:rPr>
          <w:lang w:val="en-US"/>
        </w:rPr>
      </w:pPr>
      <w:r>
        <w:rPr>
          <w:lang w:val="en-US"/>
        </w:rPr>
        <w:t>[3] R1-1804326, “</w:t>
      </w:r>
      <w:r w:rsidRPr="00745A21">
        <w:rPr>
          <w:lang w:val="en-US"/>
        </w:rPr>
        <w:t>DL power consumption reduction for e</w:t>
      </w:r>
      <w:r>
        <w:rPr>
          <w:lang w:val="en-US"/>
        </w:rPr>
        <w:t xml:space="preserve">MTC,” </w:t>
      </w:r>
      <w:r w:rsidRPr="00745A21">
        <w:rPr>
          <w:lang w:val="en-US"/>
        </w:rPr>
        <w:t>Samsung</w:t>
      </w:r>
      <w:r>
        <w:rPr>
          <w:lang w:val="en-US"/>
        </w:rPr>
        <w:t>, RAN1#92</w:t>
      </w:r>
    </w:p>
    <w:p w14:paraId="442184C0" w14:textId="2951E02F" w:rsidR="00745A21" w:rsidRDefault="00745A21" w:rsidP="00745A21">
      <w:pPr>
        <w:rPr>
          <w:lang w:val="en-US"/>
        </w:rPr>
      </w:pPr>
      <w:r>
        <w:rPr>
          <w:lang w:val="en-US"/>
        </w:rPr>
        <w:t xml:space="preserve">[4] R1-1804694, “Power saving signal for efeMTC,” </w:t>
      </w:r>
      <w:r w:rsidRPr="00745A21">
        <w:rPr>
          <w:lang w:val="en-US"/>
        </w:rPr>
        <w:t>Intel Corporation</w:t>
      </w:r>
      <w:r>
        <w:rPr>
          <w:lang w:val="en-US"/>
        </w:rPr>
        <w:t>, RAN1#92</w:t>
      </w:r>
    </w:p>
    <w:p w14:paraId="7BC4232F" w14:textId="050E3D09" w:rsidR="00EB171F" w:rsidRDefault="00016B5C" w:rsidP="00745A21">
      <w:pPr>
        <w:rPr>
          <w:lang w:val="en-US"/>
        </w:rPr>
      </w:pPr>
      <w:r>
        <w:rPr>
          <w:lang w:val="en-US"/>
        </w:rPr>
        <w:lastRenderedPageBreak/>
        <w:t>[5</w:t>
      </w:r>
      <w:r w:rsidR="00EB171F">
        <w:rPr>
          <w:lang w:val="en-US"/>
        </w:rPr>
        <w:t>] R1-1803885, “</w:t>
      </w:r>
      <w:r w:rsidR="00EB171F" w:rsidRPr="00EB171F">
        <w:rPr>
          <w:lang w:val="en-US"/>
        </w:rPr>
        <w:t>On 'wake-up signal' for eFeMTC</w:t>
      </w:r>
      <w:r w:rsidR="00EB171F">
        <w:rPr>
          <w:lang w:val="en-US"/>
        </w:rPr>
        <w:t xml:space="preserve">,” </w:t>
      </w:r>
      <w:r w:rsidR="00EB171F" w:rsidRPr="00EB171F">
        <w:rPr>
          <w:lang w:val="en-US"/>
        </w:rPr>
        <w:t>Huawei, HiSilicon</w:t>
      </w:r>
      <w:r w:rsidR="00EB171F">
        <w:rPr>
          <w:lang w:val="en-US"/>
        </w:rPr>
        <w:t>, RAN1#92</w:t>
      </w:r>
    </w:p>
    <w:p w14:paraId="5BABDC55" w14:textId="3236E00C" w:rsidR="00007D3E" w:rsidRPr="00616BF8" w:rsidRDefault="00007D3E" w:rsidP="00745A21">
      <w:pPr>
        <w:rPr>
          <w:lang w:val="en-US"/>
        </w:rPr>
      </w:pPr>
      <w:r>
        <w:rPr>
          <w:lang w:val="en-US"/>
        </w:rPr>
        <w:t>[</w:t>
      </w:r>
      <w:r w:rsidR="00016B5C">
        <w:rPr>
          <w:lang w:val="en-US"/>
        </w:rPr>
        <w:t>6</w:t>
      </w:r>
      <w:r>
        <w:rPr>
          <w:lang w:val="en-US"/>
        </w:rPr>
        <w:t xml:space="preserve">] </w:t>
      </w:r>
      <w:r w:rsidR="00646482" w:rsidRPr="00646482">
        <w:rPr>
          <w:lang w:val="en-US"/>
        </w:rPr>
        <w:t>R1-1806558</w:t>
      </w:r>
      <w:r>
        <w:rPr>
          <w:lang w:val="en-US"/>
        </w:rPr>
        <w:t>, “Remaining issues in RSS,” Sony, RAN1#93</w:t>
      </w:r>
    </w:p>
    <w:p w14:paraId="6CD5F87C" w14:textId="2154471E" w:rsidR="00BD41B8" w:rsidRPr="00616BF8" w:rsidRDefault="00BD41B8" w:rsidP="00745A21">
      <w:pPr>
        <w:rPr>
          <w:lang w:val="en-US"/>
        </w:rPr>
      </w:pPr>
    </w:p>
    <w:sectPr w:rsidR="00BD41B8" w:rsidRPr="00616BF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57EF56" w16cid:durableId="1E9EC8E7"/>
  <w16cid:commentId w16cid:paraId="1138F88F" w16cid:durableId="1E9EC8E8"/>
  <w16cid:commentId w16cid:paraId="40ABD484" w16cid:durableId="1E9EC8E9"/>
  <w16cid:commentId w16cid:paraId="58EA55BE" w16cid:durableId="1E9EC8EA"/>
  <w16cid:commentId w16cid:paraId="6C17A32C" w16cid:durableId="1E9ECCF9"/>
  <w16cid:commentId w16cid:paraId="795AB1FB" w16cid:durableId="1E9EC8EB"/>
  <w16cid:commentId w16cid:paraId="04B97BE3" w16cid:durableId="1E9EC8EC"/>
  <w16cid:commentId w16cid:paraId="6227A82B" w16cid:durableId="1E9EC8ED"/>
  <w16cid:commentId w16cid:paraId="555498AF" w16cid:durableId="1E9EC8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24556" w14:textId="77777777" w:rsidR="0033146C" w:rsidRDefault="0033146C">
      <w:r>
        <w:separator/>
      </w:r>
    </w:p>
  </w:endnote>
  <w:endnote w:type="continuationSeparator" w:id="0">
    <w:p w14:paraId="703AD17E" w14:textId="77777777" w:rsidR="0033146C" w:rsidRDefault="00331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95FA1" w14:textId="77777777" w:rsidR="0033146C" w:rsidRDefault="0033146C">
      <w:r>
        <w:separator/>
      </w:r>
    </w:p>
  </w:footnote>
  <w:footnote w:type="continuationSeparator" w:id="0">
    <w:p w14:paraId="28276CAA" w14:textId="77777777" w:rsidR="0033146C" w:rsidRDefault="003314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A5AAB"/>
    <w:multiLevelType w:val="hybridMultilevel"/>
    <w:tmpl w:val="1144C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E1F98"/>
    <w:multiLevelType w:val="hybridMultilevel"/>
    <w:tmpl w:val="D722C3E2"/>
    <w:lvl w:ilvl="0" w:tplc="41D28746">
      <w:start w:val="4"/>
      <w:numFmt w:val="bullet"/>
      <w:lvlText w:val="-"/>
      <w:lvlJc w:val="left"/>
      <w:pPr>
        <w:ind w:left="720" w:hanging="360"/>
      </w:pPr>
      <w:rPr>
        <w:rFonts w:ascii="Times New Roman" w:eastAsia="Batang" w:hAnsi="Times New Roman" w:cs="Times New Roman" w:hint="default"/>
        <w:lang w:val="en-US"/>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B63B38"/>
    <w:multiLevelType w:val="hybridMultilevel"/>
    <w:tmpl w:val="30FCA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B5CE6"/>
    <w:multiLevelType w:val="hybridMultilevel"/>
    <w:tmpl w:val="50F092AE"/>
    <w:lvl w:ilvl="0" w:tplc="9C32BDD0">
      <w:start w:val="1"/>
      <w:numFmt w:val="bullet"/>
      <w:lvlText w:val="•"/>
      <w:lvlJc w:val="left"/>
      <w:pPr>
        <w:tabs>
          <w:tab w:val="num" w:pos="644"/>
        </w:tabs>
        <w:ind w:left="644" w:hanging="360"/>
      </w:pPr>
      <w:rPr>
        <w:rFonts w:ascii="Arial" w:hAnsi="Arial" w:hint="default"/>
      </w:rPr>
    </w:lvl>
    <w:lvl w:ilvl="1" w:tplc="6694A010">
      <w:start w:val="1"/>
      <w:numFmt w:val="bullet"/>
      <w:lvlText w:val="•"/>
      <w:lvlJc w:val="left"/>
      <w:pPr>
        <w:tabs>
          <w:tab w:val="num" w:pos="1364"/>
        </w:tabs>
        <w:ind w:left="1364" w:hanging="360"/>
      </w:pPr>
      <w:rPr>
        <w:rFonts w:ascii="Arial" w:hAnsi="Arial" w:hint="default"/>
      </w:rPr>
    </w:lvl>
    <w:lvl w:ilvl="2" w:tplc="2E1EC008">
      <w:start w:val="1"/>
      <w:numFmt w:val="bullet"/>
      <w:lvlText w:val="•"/>
      <w:lvlJc w:val="left"/>
      <w:pPr>
        <w:tabs>
          <w:tab w:val="num" w:pos="2084"/>
        </w:tabs>
        <w:ind w:left="2084" w:hanging="360"/>
      </w:pPr>
      <w:rPr>
        <w:rFonts w:ascii="Arial" w:hAnsi="Arial" w:hint="default"/>
      </w:rPr>
    </w:lvl>
    <w:lvl w:ilvl="3" w:tplc="7D6E4986" w:tentative="1">
      <w:start w:val="1"/>
      <w:numFmt w:val="bullet"/>
      <w:lvlText w:val="•"/>
      <w:lvlJc w:val="left"/>
      <w:pPr>
        <w:tabs>
          <w:tab w:val="num" w:pos="2804"/>
        </w:tabs>
        <w:ind w:left="2804" w:hanging="360"/>
      </w:pPr>
      <w:rPr>
        <w:rFonts w:ascii="Arial" w:hAnsi="Arial" w:hint="default"/>
      </w:rPr>
    </w:lvl>
    <w:lvl w:ilvl="4" w:tplc="2CC84990" w:tentative="1">
      <w:start w:val="1"/>
      <w:numFmt w:val="bullet"/>
      <w:lvlText w:val="•"/>
      <w:lvlJc w:val="left"/>
      <w:pPr>
        <w:tabs>
          <w:tab w:val="num" w:pos="3524"/>
        </w:tabs>
        <w:ind w:left="3524" w:hanging="360"/>
      </w:pPr>
      <w:rPr>
        <w:rFonts w:ascii="Arial" w:hAnsi="Arial" w:hint="default"/>
      </w:rPr>
    </w:lvl>
    <w:lvl w:ilvl="5" w:tplc="A94A07A4" w:tentative="1">
      <w:start w:val="1"/>
      <w:numFmt w:val="bullet"/>
      <w:lvlText w:val="•"/>
      <w:lvlJc w:val="left"/>
      <w:pPr>
        <w:tabs>
          <w:tab w:val="num" w:pos="4244"/>
        </w:tabs>
        <w:ind w:left="4244" w:hanging="360"/>
      </w:pPr>
      <w:rPr>
        <w:rFonts w:ascii="Arial" w:hAnsi="Arial" w:hint="default"/>
      </w:rPr>
    </w:lvl>
    <w:lvl w:ilvl="6" w:tplc="5B449E3C" w:tentative="1">
      <w:start w:val="1"/>
      <w:numFmt w:val="bullet"/>
      <w:lvlText w:val="•"/>
      <w:lvlJc w:val="left"/>
      <w:pPr>
        <w:tabs>
          <w:tab w:val="num" w:pos="4964"/>
        </w:tabs>
        <w:ind w:left="4964" w:hanging="360"/>
      </w:pPr>
      <w:rPr>
        <w:rFonts w:ascii="Arial" w:hAnsi="Arial" w:hint="default"/>
      </w:rPr>
    </w:lvl>
    <w:lvl w:ilvl="7" w:tplc="CEC6067C" w:tentative="1">
      <w:start w:val="1"/>
      <w:numFmt w:val="bullet"/>
      <w:lvlText w:val="•"/>
      <w:lvlJc w:val="left"/>
      <w:pPr>
        <w:tabs>
          <w:tab w:val="num" w:pos="5684"/>
        </w:tabs>
        <w:ind w:left="5684" w:hanging="360"/>
      </w:pPr>
      <w:rPr>
        <w:rFonts w:ascii="Arial" w:hAnsi="Arial" w:hint="default"/>
      </w:rPr>
    </w:lvl>
    <w:lvl w:ilvl="8" w:tplc="FDE01EAE"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12694B"/>
    <w:multiLevelType w:val="hybridMultilevel"/>
    <w:tmpl w:val="5F8ACAB2"/>
    <w:lvl w:ilvl="0" w:tplc="041D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0A194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ABC7A08"/>
    <w:multiLevelType w:val="hybridMultilevel"/>
    <w:tmpl w:val="C3842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484686"/>
    <w:multiLevelType w:val="hybridMultilevel"/>
    <w:tmpl w:val="9A180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D01695"/>
    <w:multiLevelType w:val="hybridMultilevel"/>
    <w:tmpl w:val="8FAE6B00"/>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5">
      <w:start w:val="1"/>
      <w:numFmt w:val="bullet"/>
      <w:lvlText w:val=""/>
      <w:lvlJc w:val="left"/>
      <w:pPr>
        <w:ind w:left="1244" w:hanging="420"/>
      </w:pPr>
      <w:rPr>
        <w:rFonts w:ascii="Wingdings" w:hAnsi="Wingdings" w:hint="default"/>
      </w:rPr>
    </w:lvl>
    <w:lvl w:ilvl="6" w:tplc="60AE8B56">
      <w:start w:val="1"/>
      <w:numFmt w:val="bullet"/>
      <w:lvlText w:val="•"/>
      <w:lvlJc w:val="left"/>
      <w:pPr>
        <w:ind w:left="1130" w:hanging="420"/>
      </w:pPr>
      <w:rPr>
        <w:rFonts w:ascii="Arial" w:hAnsi="Arial" w:hint="default"/>
      </w:rPr>
    </w:lvl>
    <w:lvl w:ilvl="7" w:tplc="60AE8B56">
      <w:start w:val="1"/>
      <w:numFmt w:val="bullet"/>
      <w:lvlText w:val="•"/>
      <w:lvlJc w:val="left"/>
      <w:pPr>
        <w:ind w:left="2084" w:hanging="420"/>
      </w:pPr>
      <w:rPr>
        <w:rFonts w:ascii="Arial" w:hAnsi="Arial" w:hint="default"/>
      </w:rPr>
    </w:lvl>
    <w:lvl w:ilvl="8" w:tplc="04090005" w:tentative="1">
      <w:start w:val="1"/>
      <w:numFmt w:val="bullet"/>
      <w:lvlText w:val=""/>
      <w:lvlJc w:val="left"/>
      <w:pPr>
        <w:ind w:left="2504"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B11E75"/>
    <w:multiLevelType w:val="hybridMultilevel"/>
    <w:tmpl w:val="3AAE9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9"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3" w15:restartNumberingAfterBreak="0">
    <w:nsid w:val="72BC76AA"/>
    <w:multiLevelType w:val="hybridMultilevel"/>
    <w:tmpl w:val="D84A1B3A"/>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4"/>
  </w:num>
  <w:num w:numId="2">
    <w:abstractNumId w:val="36"/>
  </w:num>
  <w:num w:numId="3">
    <w:abstractNumId w:val="25"/>
  </w:num>
  <w:num w:numId="4">
    <w:abstractNumId w:val="22"/>
  </w:num>
  <w:num w:numId="5">
    <w:abstractNumId w:val="3"/>
  </w:num>
  <w:num w:numId="6">
    <w:abstractNumId w:val="34"/>
  </w:num>
  <w:num w:numId="7">
    <w:abstractNumId w:val="32"/>
  </w:num>
  <w:num w:numId="8">
    <w:abstractNumId w:val="37"/>
  </w:num>
  <w:num w:numId="9">
    <w:abstractNumId w:val="0"/>
  </w:num>
  <w:num w:numId="10">
    <w:abstractNumId w:val="28"/>
  </w:num>
  <w:num w:numId="11">
    <w:abstractNumId w:val="12"/>
  </w:num>
  <w:num w:numId="12">
    <w:abstractNumId w:val="1"/>
  </w:num>
  <w:num w:numId="13">
    <w:abstractNumId w:val="29"/>
  </w:num>
  <w:num w:numId="14">
    <w:abstractNumId w:val="6"/>
  </w:num>
  <w:num w:numId="15">
    <w:abstractNumId w:val="30"/>
  </w:num>
  <w:num w:numId="16">
    <w:abstractNumId w:val="10"/>
  </w:num>
  <w:num w:numId="17">
    <w:abstractNumId w:val="18"/>
  </w:num>
  <w:num w:numId="18">
    <w:abstractNumId w:val="26"/>
  </w:num>
  <w:num w:numId="19">
    <w:abstractNumId w:val="15"/>
  </w:num>
  <w:num w:numId="20">
    <w:abstractNumId w:val="5"/>
  </w:num>
  <w:num w:numId="21">
    <w:abstractNumId w:val="14"/>
  </w:num>
  <w:num w:numId="22">
    <w:abstractNumId w:val="21"/>
  </w:num>
  <w:num w:numId="23">
    <w:abstractNumId w:val="11"/>
  </w:num>
  <w:num w:numId="24">
    <w:abstractNumId w:val="19"/>
  </w:num>
  <w:num w:numId="25">
    <w:abstractNumId w:val="23"/>
  </w:num>
  <w:num w:numId="26">
    <w:abstractNumId w:val="8"/>
  </w:num>
  <w:num w:numId="27">
    <w:abstractNumId w:val="33"/>
  </w:num>
  <w:num w:numId="28">
    <w:abstractNumId w:val="7"/>
  </w:num>
  <w:num w:numId="29">
    <w:abstractNumId w:val="31"/>
  </w:num>
  <w:num w:numId="30">
    <w:abstractNumId w:val="13"/>
  </w:num>
  <w:num w:numId="31">
    <w:abstractNumId w:val="20"/>
  </w:num>
  <w:num w:numId="32">
    <w:abstractNumId w:val="9"/>
  </w:num>
  <w:num w:numId="33">
    <w:abstractNumId w:val="35"/>
  </w:num>
  <w:num w:numId="34">
    <w:abstractNumId w:val="27"/>
  </w:num>
  <w:num w:numId="35">
    <w:abstractNumId w:val="4"/>
  </w:num>
  <w:num w:numId="36">
    <w:abstractNumId w:val="17"/>
  </w:num>
  <w:num w:numId="37">
    <w:abstractNumId w:val="2"/>
  </w:num>
  <w:num w:numId="3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DE"/>
    <w:rsid w:val="0000794E"/>
    <w:rsid w:val="00007D3E"/>
    <w:rsid w:val="000113B8"/>
    <w:rsid w:val="000118B9"/>
    <w:rsid w:val="00012002"/>
    <w:rsid w:val="000129C9"/>
    <w:rsid w:val="00014383"/>
    <w:rsid w:val="00014830"/>
    <w:rsid w:val="00015254"/>
    <w:rsid w:val="000158AF"/>
    <w:rsid w:val="00015BDA"/>
    <w:rsid w:val="00016128"/>
    <w:rsid w:val="00016B5C"/>
    <w:rsid w:val="00017700"/>
    <w:rsid w:val="00020A30"/>
    <w:rsid w:val="00020DD1"/>
    <w:rsid w:val="00020F3E"/>
    <w:rsid w:val="00022895"/>
    <w:rsid w:val="00023DD5"/>
    <w:rsid w:val="000248DE"/>
    <w:rsid w:val="00024935"/>
    <w:rsid w:val="000253AD"/>
    <w:rsid w:val="00025633"/>
    <w:rsid w:val="0002603F"/>
    <w:rsid w:val="000263DC"/>
    <w:rsid w:val="00026B83"/>
    <w:rsid w:val="00027610"/>
    <w:rsid w:val="000278B8"/>
    <w:rsid w:val="000308AE"/>
    <w:rsid w:val="00030A15"/>
    <w:rsid w:val="00030DE8"/>
    <w:rsid w:val="00031A35"/>
    <w:rsid w:val="00031E5F"/>
    <w:rsid w:val="00032BF2"/>
    <w:rsid w:val="00033129"/>
    <w:rsid w:val="0003389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14F"/>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2621"/>
    <w:rsid w:val="00083880"/>
    <w:rsid w:val="00084EF6"/>
    <w:rsid w:val="00084F31"/>
    <w:rsid w:val="00085193"/>
    <w:rsid w:val="000851DE"/>
    <w:rsid w:val="00085358"/>
    <w:rsid w:val="00085A6C"/>
    <w:rsid w:val="00086A6E"/>
    <w:rsid w:val="00086A6F"/>
    <w:rsid w:val="00086B41"/>
    <w:rsid w:val="00087730"/>
    <w:rsid w:val="00087FE2"/>
    <w:rsid w:val="00090E68"/>
    <w:rsid w:val="00091081"/>
    <w:rsid w:val="00091A98"/>
    <w:rsid w:val="00091E72"/>
    <w:rsid w:val="000926C6"/>
    <w:rsid w:val="00092FCA"/>
    <w:rsid w:val="00093A40"/>
    <w:rsid w:val="00093ABB"/>
    <w:rsid w:val="00093DAB"/>
    <w:rsid w:val="00094037"/>
    <w:rsid w:val="00094B89"/>
    <w:rsid w:val="00095196"/>
    <w:rsid w:val="0009524D"/>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620"/>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6A07"/>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C4E"/>
    <w:rsid w:val="000F3FE3"/>
    <w:rsid w:val="000F409B"/>
    <w:rsid w:val="000F46FF"/>
    <w:rsid w:val="000F6CEB"/>
    <w:rsid w:val="000F7FEC"/>
    <w:rsid w:val="00100BDB"/>
    <w:rsid w:val="00102D92"/>
    <w:rsid w:val="001039C1"/>
    <w:rsid w:val="00103BF1"/>
    <w:rsid w:val="00104A5D"/>
    <w:rsid w:val="00104CBF"/>
    <w:rsid w:val="001065A4"/>
    <w:rsid w:val="00106613"/>
    <w:rsid w:val="0010764A"/>
    <w:rsid w:val="00110400"/>
    <w:rsid w:val="001105D3"/>
    <w:rsid w:val="00111DAE"/>
    <w:rsid w:val="00112066"/>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419"/>
    <w:rsid w:val="00141C30"/>
    <w:rsid w:val="0014253C"/>
    <w:rsid w:val="00142543"/>
    <w:rsid w:val="0014266F"/>
    <w:rsid w:val="00142978"/>
    <w:rsid w:val="0014377B"/>
    <w:rsid w:val="0014453B"/>
    <w:rsid w:val="00144594"/>
    <w:rsid w:val="001453B0"/>
    <w:rsid w:val="0014694E"/>
    <w:rsid w:val="00146D3F"/>
    <w:rsid w:val="0014763F"/>
    <w:rsid w:val="00147BFA"/>
    <w:rsid w:val="0015032D"/>
    <w:rsid w:val="00151B84"/>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B11"/>
    <w:rsid w:val="00171F1D"/>
    <w:rsid w:val="00172746"/>
    <w:rsid w:val="001732F9"/>
    <w:rsid w:val="00175FA6"/>
    <w:rsid w:val="001760A5"/>
    <w:rsid w:val="0017624E"/>
    <w:rsid w:val="001770A6"/>
    <w:rsid w:val="00177AB0"/>
    <w:rsid w:val="001807CA"/>
    <w:rsid w:val="00181AB9"/>
    <w:rsid w:val="00181DC8"/>
    <w:rsid w:val="00182495"/>
    <w:rsid w:val="00182583"/>
    <w:rsid w:val="0018290C"/>
    <w:rsid w:val="00182CAC"/>
    <w:rsid w:val="001839FE"/>
    <w:rsid w:val="00184D1A"/>
    <w:rsid w:val="00185546"/>
    <w:rsid w:val="001866BB"/>
    <w:rsid w:val="00186C4C"/>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65"/>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5E3F"/>
    <w:rsid w:val="001E6020"/>
    <w:rsid w:val="001E60D3"/>
    <w:rsid w:val="001E6C1F"/>
    <w:rsid w:val="001E7431"/>
    <w:rsid w:val="001F0541"/>
    <w:rsid w:val="001F06F5"/>
    <w:rsid w:val="001F089A"/>
    <w:rsid w:val="001F178A"/>
    <w:rsid w:val="001F1C57"/>
    <w:rsid w:val="001F3613"/>
    <w:rsid w:val="001F3B85"/>
    <w:rsid w:val="001F48BC"/>
    <w:rsid w:val="001F6769"/>
    <w:rsid w:val="001F7B7B"/>
    <w:rsid w:val="00200D51"/>
    <w:rsid w:val="00201AED"/>
    <w:rsid w:val="002026D6"/>
    <w:rsid w:val="00202719"/>
    <w:rsid w:val="00202952"/>
    <w:rsid w:val="00203198"/>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2DD8"/>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225"/>
    <w:rsid w:val="00244860"/>
    <w:rsid w:val="00244BB5"/>
    <w:rsid w:val="00244ECC"/>
    <w:rsid w:val="0024535F"/>
    <w:rsid w:val="002464A4"/>
    <w:rsid w:val="00247360"/>
    <w:rsid w:val="002506E7"/>
    <w:rsid w:val="002508D1"/>
    <w:rsid w:val="00250A0C"/>
    <w:rsid w:val="00251643"/>
    <w:rsid w:val="002521ED"/>
    <w:rsid w:val="002524AE"/>
    <w:rsid w:val="00252537"/>
    <w:rsid w:val="00252775"/>
    <w:rsid w:val="00253759"/>
    <w:rsid w:val="00253FF9"/>
    <w:rsid w:val="0025518F"/>
    <w:rsid w:val="00255E54"/>
    <w:rsid w:val="0025724F"/>
    <w:rsid w:val="00257C0B"/>
    <w:rsid w:val="002611A6"/>
    <w:rsid w:val="002616B5"/>
    <w:rsid w:val="002636F9"/>
    <w:rsid w:val="002640CD"/>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3AD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97FFE"/>
    <w:rsid w:val="002A0124"/>
    <w:rsid w:val="002A0EC9"/>
    <w:rsid w:val="002A1DA6"/>
    <w:rsid w:val="002A233D"/>
    <w:rsid w:val="002A32BF"/>
    <w:rsid w:val="002A3515"/>
    <w:rsid w:val="002A3D98"/>
    <w:rsid w:val="002A461C"/>
    <w:rsid w:val="002A4946"/>
    <w:rsid w:val="002A4D6C"/>
    <w:rsid w:val="002A4F8A"/>
    <w:rsid w:val="002A5BFB"/>
    <w:rsid w:val="002A5C35"/>
    <w:rsid w:val="002A5FBC"/>
    <w:rsid w:val="002A5FEC"/>
    <w:rsid w:val="002A610A"/>
    <w:rsid w:val="002A66A3"/>
    <w:rsid w:val="002A6F10"/>
    <w:rsid w:val="002A6FDD"/>
    <w:rsid w:val="002B0178"/>
    <w:rsid w:val="002B12C8"/>
    <w:rsid w:val="002B1714"/>
    <w:rsid w:val="002B1B24"/>
    <w:rsid w:val="002B2AD0"/>
    <w:rsid w:val="002B338A"/>
    <w:rsid w:val="002B4252"/>
    <w:rsid w:val="002B5486"/>
    <w:rsid w:val="002B6B85"/>
    <w:rsid w:val="002B7713"/>
    <w:rsid w:val="002B7EB9"/>
    <w:rsid w:val="002C0869"/>
    <w:rsid w:val="002C1170"/>
    <w:rsid w:val="002C1C0C"/>
    <w:rsid w:val="002C21B4"/>
    <w:rsid w:val="002C2F5C"/>
    <w:rsid w:val="002C3C78"/>
    <w:rsid w:val="002C48C8"/>
    <w:rsid w:val="002C506C"/>
    <w:rsid w:val="002C74BD"/>
    <w:rsid w:val="002C776B"/>
    <w:rsid w:val="002C7A61"/>
    <w:rsid w:val="002D183C"/>
    <w:rsid w:val="002D1E4A"/>
    <w:rsid w:val="002D2A25"/>
    <w:rsid w:val="002D2C93"/>
    <w:rsid w:val="002D2E7E"/>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4D16"/>
    <w:rsid w:val="002F55CA"/>
    <w:rsid w:val="002F56B8"/>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903"/>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27C96"/>
    <w:rsid w:val="0033146C"/>
    <w:rsid w:val="00331478"/>
    <w:rsid w:val="003317D7"/>
    <w:rsid w:val="00332A0A"/>
    <w:rsid w:val="00332C68"/>
    <w:rsid w:val="003348CF"/>
    <w:rsid w:val="00335D7F"/>
    <w:rsid w:val="003362BA"/>
    <w:rsid w:val="00340F5B"/>
    <w:rsid w:val="0034134C"/>
    <w:rsid w:val="00341439"/>
    <w:rsid w:val="00341E06"/>
    <w:rsid w:val="00342DC9"/>
    <w:rsid w:val="00344CDB"/>
    <w:rsid w:val="00345D06"/>
    <w:rsid w:val="00346294"/>
    <w:rsid w:val="003462E7"/>
    <w:rsid w:val="00346495"/>
    <w:rsid w:val="00346573"/>
    <w:rsid w:val="00346BFE"/>
    <w:rsid w:val="00346CEE"/>
    <w:rsid w:val="00347460"/>
    <w:rsid w:val="00347789"/>
    <w:rsid w:val="00347D25"/>
    <w:rsid w:val="00350718"/>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7EE"/>
    <w:rsid w:val="003634B1"/>
    <w:rsid w:val="0036385F"/>
    <w:rsid w:val="00364998"/>
    <w:rsid w:val="0036512D"/>
    <w:rsid w:val="0036745C"/>
    <w:rsid w:val="0036795D"/>
    <w:rsid w:val="00367A49"/>
    <w:rsid w:val="00370082"/>
    <w:rsid w:val="0037087A"/>
    <w:rsid w:val="00370B27"/>
    <w:rsid w:val="00371D2E"/>
    <w:rsid w:val="00372408"/>
    <w:rsid w:val="00372B12"/>
    <w:rsid w:val="00372E07"/>
    <w:rsid w:val="003731CC"/>
    <w:rsid w:val="003736E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F28"/>
    <w:rsid w:val="003940E2"/>
    <w:rsid w:val="003954C6"/>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0A3"/>
    <w:rsid w:val="003E13CD"/>
    <w:rsid w:val="003E185B"/>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52"/>
    <w:rsid w:val="003F6071"/>
    <w:rsid w:val="003F7B13"/>
    <w:rsid w:val="003F7DA7"/>
    <w:rsid w:val="004001D3"/>
    <w:rsid w:val="00401102"/>
    <w:rsid w:val="00401745"/>
    <w:rsid w:val="00401F28"/>
    <w:rsid w:val="004033DD"/>
    <w:rsid w:val="00403AB4"/>
    <w:rsid w:val="00405729"/>
    <w:rsid w:val="00405C35"/>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61E"/>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3A9"/>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ADC"/>
    <w:rsid w:val="00461C0B"/>
    <w:rsid w:val="00461C6F"/>
    <w:rsid w:val="00461F29"/>
    <w:rsid w:val="00464032"/>
    <w:rsid w:val="004641E0"/>
    <w:rsid w:val="00464E7B"/>
    <w:rsid w:val="0046547A"/>
    <w:rsid w:val="004674D9"/>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1C14"/>
    <w:rsid w:val="004838E0"/>
    <w:rsid w:val="00483B9C"/>
    <w:rsid w:val="00483F1A"/>
    <w:rsid w:val="0048405E"/>
    <w:rsid w:val="00484679"/>
    <w:rsid w:val="00485A2C"/>
    <w:rsid w:val="004868BA"/>
    <w:rsid w:val="00487708"/>
    <w:rsid w:val="00487FD0"/>
    <w:rsid w:val="00492B76"/>
    <w:rsid w:val="00492FC7"/>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027"/>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560E"/>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4928"/>
    <w:rsid w:val="00525633"/>
    <w:rsid w:val="005258A3"/>
    <w:rsid w:val="00526CF4"/>
    <w:rsid w:val="0053051C"/>
    <w:rsid w:val="00531529"/>
    <w:rsid w:val="00531EDA"/>
    <w:rsid w:val="00531FB7"/>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0252"/>
    <w:rsid w:val="005517C3"/>
    <w:rsid w:val="005520AE"/>
    <w:rsid w:val="00552ABA"/>
    <w:rsid w:val="00552F7E"/>
    <w:rsid w:val="0055302A"/>
    <w:rsid w:val="0055394C"/>
    <w:rsid w:val="00553B4E"/>
    <w:rsid w:val="00554FD7"/>
    <w:rsid w:val="00555E05"/>
    <w:rsid w:val="00557F1A"/>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8E7"/>
    <w:rsid w:val="005A4FD9"/>
    <w:rsid w:val="005A5600"/>
    <w:rsid w:val="005A5671"/>
    <w:rsid w:val="005A6193"/>
    <w:rsid w:val="005A635E"/>
    <w:rsid w:val="005B020A"/>
    <w:rsid w:val="005B0E49"/>
    <w:rsid w:val="005B1633"/>
    <w:rsid w:val="005B1F64"/>
    <w:rsid w:val="005B23B1"/>
    <w:rsid w:val="005B36FC"/>
    <w:rsid w:val="005B3BF9"/>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AFF"/>
    <w:rsid w:val="005D0BCB"/>
    <w:rsid w:val="005D0C90"/>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23A"/>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6BF8"/>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41AD"/>
    <w:rsid w:val="0064427F"/>
    <w:rsid w:val="006448BD"/>
    <w:rsid w:val="00645815"/>
    <w:rsid w:val="00645BA8"/>
    <w:rsid w:val="00646482"/>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4D80"/>
    <w:rsid w:val="0067651B"/>
    <w:rsid w:val="00676915"/>
    <w:rsid w:val="00676B76"/>
    <w:rsid w:val="0067755A"/>
    <w:rsid w:val="006805BE"/>
    <w:rsid w:val="006807A0"/>
    <w:rsid w:val="00680CC1"/>
    <w:rsid w:val="00681106"/>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CCB"/>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7CA"/>
    <w:rsid w:val="006B7A3B"/>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5D10"/>
    <w:rsid w:val="006E68E5"/>
    <w:rsid w:val="006E761F"/>
    <w:rsid w:val="006E7AF8"/>
    <w:rsid w:val="006F0055"/>
    <w:rsid w:val="006F0145"/>
    <w:rsid w:val="006F0EAC"/>
    <w:rsid w:val="006F12B6"/>
    <w:rsid w:val="006F12CB"/>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275"/>
    <w:rsid w:val="007303FB"/>
    <w:rsid w:val="00730886"/>
    <w:rsid w:val="007308ED"/>
    <w:rsid w:val="007309EE"/>
    <w:rsid w:val="00730B54"/>
    <w:rsid w:val="0073110A"/>
    <w:rsid w:val="00731AAF"/>
    <w:rsid w:val="00732778"/>
    <w:rsid w:val="00732AA5"/>
    <w:rsid w:val="00733769"/>
    <w:rsid w:val="0073419C"/>
    <w:rsid w:val="007341C4"/>
    <w:rsid w:val="00734D40"/>
    <w:rsid w:val="007378E6"/>
    <w:rsid w:val="0074110A"/>
    <w:rsid w:val="00741C08"/>
    <w:rsid w:val="00744132"/>
    <w:rsid w:val="007459C4"/>
    <w:rsid w:val="00745A21"/>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3F0E"/>
    <w:rsid w:val="00764DED"/>
    <w:rsid w:val="00765456"/>
    <w:rsid w:val="007675FD"/>
    <w:rsid w:val="007676DA"/>
    <w:rsid w:val="00770501"/>
    <w:rsid w:val="007720FB"/>
    <w:rsid w:val="0077257F"/>
    <w:rsid w:val="00772B16"/>
    <w:rsid w:val="00774322"/>
    <w:rsid w:val="007748A4"/>
    <w:rsid w:val="00774A14"/>
    <w:rsid w:val="00774B85"/>
    <w:rsid w:val="00774D93"/>
    <w:rsid w:val="00775C57"/>
    <w:rsid w:val="00776025"/>
    <w:rsid w:val="00777946"/>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AD4"/>
    <w:rsid w:val="007A6F5F"/>
    <w:rsid w:val="007B01CE"/>
    <w:rsid w:val="007B0D69"/>
    <w:rsid w:val="007B178B"/>
    <w:rsid w:val="007B1A06"/>
    <w:rsid w:val="007B1DF9"/>
    <w:rsid w:val="007B1EE7"/>
    <w:rsid w:val="007B33FE"/>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AD3"/>
    <w:rsid w:val="007C6E24"/>
    <w:rsid w:val="007C76A6"/>
    <w:rsid w:val="007C7E3A"/>
    <w:rsid w:val="007D07B4"/>
    <w:rsid w:val="007D0CEF"/>
    <w:rsid w:val="007D1624"/>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5302"/>
    <w:rsid w:val="007E6D4B"/>
    <w:rsid w:val="007E7B92"/>
    <w:rsid w:val="007F15B7"/>
    <w:rsid w:val="007F1685"/>
    <w:rsid w:val="007F1835"/>
    <w:rsid w:val="007F2A4B"/>
    <w:rsid w:val="007F32ED"/>
    <w:rsid w:val="007F395A"/>
    <w:rsid w:val="007F411C"/>
    <w:rsid w:val="007F50EF"/>
    <w:rsid w:val="007F5234"/>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24B3"/>
    <w:rsid w:val="008135BB"/>
    <w:rsid w:val="00813765"/>
    <w:rsid w:val="00813EAF"/>
    <w:rsid w:val="008154A5"/>
    <w:rsid w:val="00816170"/>
    <w:rsid w:val="00817192"/>
    <w:rsid w:val="0081779A"/>
    <w:rsid w:val="00821588"/>
    <w:rsid w:val="008227D0"/>
    <w:rsid w:val="00822F89"/>
    <w:rsid w:val="00823E60"/>
    <w:rsid w:val="00823F69"/>
    <w:rsid w:val="0082460D"/>
    <w:rsid w:val="008250AB"/>
    <w:rsid w:val="00825BB3"/>
    <w:rsid w:val="00825D6A"/>
    <w:rsid w:val="00826412"/>
    <w:rsid w:val="008264A5"/>
    <w:rsid w:val="00826611"/>
    <w:rsid w:val="00826651"/>
    <w:rsid w:val="00826872"/>
    <w:rsid w:val="00827E1F"/>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26FE"/>
    <w:rsid w:val="00843091"/>
    <w:rsid w:val="008430BD"/>
    <w:rsid w:val="008434CD"/>
    <w:rsid w:val="008436FA"/>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7739F"/>
    <w:rsid w:val="00880C13"/>
    <w:rsid w:val="00880C4C"/>
    <w:rsid w:val="008811F5"/>
    <w:rsid w:val="00881234"/>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06"/>
    <w:rsid w:val="008A0FF5"/>
    <w:rsid w:val="008A33AF"/>
    <w:rsid w:val="008A3D66"/>
    <w:rsid w:val="008A3DD4"/>
    <w:rsid w:val="008A3E66"/>
    <w:rsid w:val="008A4E07"/>
    <w:rsid w:val="008A524B"/>
    <w:rsid w:val="008A5750"/>
    <w:rsid w:val="008A5D1E"/>
    <w:rsid w:val="008A5D62"/>
    <w:rsid w:val="008A67FA"/>
    <w:rsid w:val="008A695C"/>
    <w:rsid w:val="008A6A6F"/>
    <w:rsid w:val="008B0259"/>
    <w:rsid w:val="008B09B6"/>
    <w:rsid w:val="008B19E2"/>
    <w:rsid w:val="008B2BBE"/>
    <w:rsid w:val="008B2CFD"/>
    <w:rsid w:val="008B3B72"/>
    <w:rsid w:val="008B430A"/>
    <w:rsid w:val="008B563B"/>
    <w:rsid w:val="008B6B41"/>
    <w:rsid w:val="008B6BA2"/>
    <w:rsid w:val="008B71B9"/>
    <w:rsid w:val="008B7532"/>
    <w:rsid w:val="008B76DD"/>
    <w:rsid w:val="008B7931"/>
    <w:rsid w:val="008B7CB7"/>
    <w:rsid w:val="008B7DAE"/>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49B2"/>
    <w:rsid w:val="008D5459"/>
    <w:rsid w:val="008D5610"/>
    <w:rsid w:val="008D6495"/>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2AD4"/>
    <w:rsid w:val="00925056"/>
    <w:rsid w:val="00925E68"/>
    <w:rsid w:val="00925F38"/>
    <w:rsid w:val="00926B47"/>
    <w:rsid w:val="00927472"/>
    <w:rsid w:val="00927F5D"/>
    <w:rsid w:val="00931259"/>
    <w:rsid w:val="009336CF"/>
    <w:rsid w:val="00933B8B"/>
    <w:rsid w:val="00934ABD"/>
    <w:rsid w:val="00934EB6"/>
    <w:rsid w:val="00935B56"/>
    <w:rsid w:val="009361B8"/>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545"/>
    <w:rsid w:val="00975C16"/>
    <w:rsid w:val="0098197D"/>
    <w:rsid w:val="00981DD6"/>
    <w:rsid w:val="009835D5"/>
    <w:rsid w:val="009840B2"/>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96C3E"/>
    <w:rsid w:val="009A145D"/>
    <w:rsid w:val="009A1D0B"/>
    <w:rsid w:val="009A1E1E"/>
    <w:rsid w:val="009A2C69"/>
    <w:rsid w:val="009A3C0F"/>
    <w:rsid w:val="009A53D6"/>
    <w:rsid w:val="009A5544"/>
    <w:rsid w:val="009A58D5"/>
    <w:rsid w:val="009A59A2"/>
    <w:rsid w:val="009A695A"/>
    <w:rsid w:val="009A7022"/>
    <w:rsid w:val="009A709C"/>
    <w:rsid w:val="009A7E1D"/>
    <w:rsid w:val="009B2F2D"/>
    <w:rsid w:val="009B2F3A"/>
    <w:rsid w:val="009B2FBE"/>
    <w:rsid w:val="009B5D00"/>
    <w:rsid w:val="009B5D29"/>
    <w:rsid w:val="009B5DA5"/>
    <w:rsid w:val="009B5DDE"/>
    <w:rsid w:val="009B5FD5"/>
    <w:rsid w:val="009B6EB6"/>
    <w:rsid w:val="009B75DD"/>
    <w:rsid w:val="009B77BC"/>
    <w:rsid w:val="009B7857"/>
    <w:rsid w:val="009C2569"/>
    <w:rsid w:val="009C2EE1"/>
    <w:rsid w:val="009C30E6"/>
    <w:rsid w:val="009C329E"/>
    <w:rsid w:val="009C367C"/>
    <w:rsid w:val="009C485B"/>
    <w:rsid w:val="009C4965"/>
    <w:rsid w:val="009C5161"/>
    <w:rsid w:val="009C553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24C"/>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6EDA"/>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09E"/>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659F"/>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35A5"/>
    <w:rsid w:val="00AE448D"/>
    <w:rsid w:val="00AE4A45"/>
    <w:rsid w:val="00AE617A"/>
    <w:rsid w:val="00AE63EE"/>
    <w:rsid w:val="00AE6F10"/>
    <w:rsid w:val="00AE7813"/>
    <w:rsid w:val="00AE7862"/>
    <w:rsid w:val="00AE78B7"/>
    <w:rsid w:val="00AF0344"/>
    <w:rsid w:val="00AF03FB"/>
    <w:rsid w:val="00AF1B06"/>
    <w:rsid w:val="00AF1F11"/>
    <w:rsid w:val="00AF3847"/>
    <w:rsid w:val="00AF4AA5"/>
    <w:rsid w:val="00AF5B9B"/>
    <w:rsid w:val="00AF5E63"/>
    <w:rsid w:val="00AF5EBE"/>
    <w:rsid w:val="00AF6B56"/>
    <w:rsid w:val="00AF6C62"/>
    <w:rsid w:val="00AF7A58"/>
    <w:rsid w:val="00AF7B13"/>
    <w:rsid w:val="00B0047A"/>
    <w:rsid w:val="00B028A0"/>
    <w:rsid w:val="00B02D0A"/>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0F4F"/>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E9C"/>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263"/>
    <w:rsid w:val="00BA3616"/>
    <w:rsid w:val="00BA5AC7"/>
    <w:rsid w:val="00BA7584"/>
    <w:rsid w:val="00BA76A2"/>
    <w:rsid w:val="00BA7CF8"/>
    <w:rsid w:val="00BB153F"/>
    <w:rsid w:val="00BB1ECC"/>
    <w:rsid w:val="00BB2B80"/>
    <w:rsid w:val="00BB315F"/>
    <w:rsid w:val="00BB31D8"/>
    <w:rsid w:val="00BB3406"/>
    <w:rsid w:val="00BB4398"/>
    <w:rsid w:val="00BB44EB"/>
    <w:rsid w:val="00BB5E28"/>
    <w:rsid w:val="00BB6934"/>
    <w:rsid w:val="00BB7541"/>
    <w:rsid w:val="00BB7DF4"/>
    <w:rsid w:val="00BC05E0"/>
    <w:rsid w:val="00BC0D77"/>
    <w:rsid w:val="00BC1245"/>
    <w:rsid w:val="00BC216A"/>
    <w:rsid w:val="00BC405B"/>
    <w:rsid w:val="00BC4315"/>
    <w:rsid w:val="00BC4449"/>
    <w:rsid w:val="00BC44B2"/>
    <w:rsid w:val="00BC4D39"/>
    <w:rsid w:val="00BC52B5"/>
    <w:rsid w:val="00BC52E5"/>
    <w:rsid w:val="00BC651F"/>
    <w:rsid w:val="00BD0446"/>
    <w:rsid w:val="00BD2054"/>
    <w:rsid w:val="00BD41B8"/>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26E"/>
    <w:rsid w:val="00C073CC"/>
    <w:rsid w:val="00C07655"/>
    <w:rsid w:val="00C07763"/>
    <w:rsid w:val="00C105FC"/>
    <w:rsid w:val="00C1103D"/>
    <w:rsid w:val="00C11236"/>
    <w:rsid w:val="00C1178F"/>
    <w:rsid w:val="00C12186"/>
    <w:rsid w:val="00C12C95"/>
    <w:rsid w:val="00C13159"/>
    <w:rsid w:val="00C14A70"/>
    <w:rsid w:val="00C14F60"/>
    <w:rsid w:val="00C154E0"/>
    <w:rsid w:val="00C1559D"/>
    <w:rsid w:val="00C15683"/>
    <w:rsid w:val="00C158F9"/>
    <w:rsid w:val="00C15914"/>
    <w:rsid w:val="00C16321"/>
    <w:rsid w:val="00C163AC"/>
    <w:rsid w:val="00C16FB9"/>
    <w:rsid w:val="00C17338"/>
    <w:rsid w:val="00C17A33"/>
    <w:rsid w:val="00C17C93"/>
    <w:rsid w:val="00C20153"/>
    <w:rsid w:val="00C20454"/>
    <w:rsid w:val="00C20E64"/>
    <w:rsid w:val="00C210A7"/>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C3D"/>
    <w:rsid w:val="00C77EA6"/>
    <w:rsid w:val="00C8068B"/>
    <w:rsid w:val="00C813F7"/>
    <w:rsid w:val="00C818BF"/>
    <w:rsid w:val="00C81CD4"/>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A7E47"/>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29"/>
    <w:rsid w:val="00CF3F55"/>
    <w:rsid w:val="00CF49A4"/>
    <w:rsid w:val="00CF5D14"/>
    <w:rsid w:val="00CF65C9"/>
    <w:rsid w:val="00CF7C53"/>
    <w:rsid w:val="00CF7E94"/>
    <w:rsid w:val="00D004C7"/>
    <w:rsid w:val="00D01255"/>
    <w:rsid w:val="00D024BB"/>
    <w:rsid w:val="00D02C60"/>
    <w:rsid w:val="00D0315A"/>
    <w:rsid w:val="00D04315"/>
    <w:rsid w:val="00D04985"/>
    <w:rsid w:val="00D04DC8"/>
    <w:rsid w:val="00D04FC9"/>
    <w:rsid w:val="00D05028"/>
    <w:rsid w:val="00D05669"/>
    <w:rsid w:val="00D05BFF"/>
    <w:rsid w:val="00D06935"/>
    <w:rsid w:val="00D07308"/>
    <w:rsid w:val="00D077DC"/>
    <w:rsid w:val="00D07CEA"/>
    <w:rsid w:val="00D07D78"/>
    <w:rsid w:val="00D12044"/>
    <w:rsid w:val="00D12A46"/>
    <w:rsid w:val="00D12A78"/>
    <w:rsid w:val="00D13915"/>
    <w:rsid w:val="00D13E62"/>
    <w:rsid w:val="00D13FE1"/>
    <w:rsid w:val="00D141B0"/>
    <w:rsid w:val="00D14FF0"/>
    <w:rsid w:val="00D15C00"/>
    <w:rsid w:val="00D15FA3"/>
    <w:rsid w:val="00D16382"/>
    <w:rsid w:val="00D16431"/>
    <w:rsid w:val="00D1651D"/>
    <w:rsid w:val="00D16BBE"/>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811"/>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1A"/>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48E3"/>
    <w:rsid w:val="00DC7162"/>
    <w:rsid w:val="00DC7D48"/>
    <w:rsid w:val="00DD01CF"/>
    <w:rsid w:val="00DD0626"/>
    <w:rsid w:val="00DD0D47"/>
    <w:rsid w:val="00DD132A"/>
    <w:rsid w:val="00DD26F1"/>
    <w:rsid w:val="00DD2AC5"/>
    <w:rsid w:val="00DD2F2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33D"/>
    <w:rsid w:val="00E20450"/>
    <w:rsid w:val="00E212FF"/>
    <w:rsid w:val="00E21E3B"/>
    <w:rsid w:val="00E2291A"/>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DC2"/>
    <w:rsid w:val="00E85E4F"/>
    <w:rsid w:val="00E861FB"/>
    <w:rsid w:val="00E8623D"/>
    <w:rsid w:val="00E87D37"/>
    <w:rsid w:val="00E90724"/>
    <w:rsid w:val="00E90839"/>
    <w:rsid w:val="00E922B2"/>
    <w:rsid w:val="00E9249F"/>
    <w:rsid w:val="00E9264B"/>
    <w:rsid w:val="00E93120"/>
    <w:rsid w:val="00E93AA8"/>
    <w:rsid w:val="00E94EF1"/>
    <w:rsid w:val="00E95249"/>
    <w:rsid w:val="00E958A4"/>
    <w:rsid w:val="00E961C4"/>
    <w:rsid w:val="00E969F4"/>
    <w:rsid w:val="00E96E79"/>
    <w:rsid w:val="00E973B0"/>
    <w:rsid w:val="00E9740B"/>
    <w:rsid w:val="00E97E85"/>
    <w:rsid w:val="00EA061C"/>
    <w:rsid w:val="00EA102B"/>
    <w:rsid w:val="00EA1428"/>
    <w:rsid w:val="00EA326D"/>
    <w:rsid w:val="00EA3F98"/>
    <w:rsid w:val="00EA460C"/>
    <w:rsid w:val="00EA5053"/>
    <w:rsid w:val="00EA582A"/>
    <w:rsid w:val="00EA6049"/>
    <w:rsid w:val="00EA6399"/>
    <w:rsid w:val="00EA702D"/>
    <w:rsid w:val="00EA786D"/>
    <w:rsid w:val="00EA791C"/>
    <w:rsid w:val="00EB1605"/>
    <w:rsid w:val="00EB171F"/>
    <w:rsid w:val="00EB258B"/>
    <w:rsid w:val="00EB2782"/>
    <w:rsid w:val="00EB3241"/>
    <w:rsid w:val="00EB38C3"/>
    <w:rsid w:val="00EB3DDC"/>
    <w:rsid w:val="00EB3FDA"/>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6F6"/>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4A7D"/>
    <w:rsid w:val="00EF5CBA"/>
    <w:rsid w:val="00EF60B6"/>
    <w:rsid w:val="00EF7889"/>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3947"/>
    <w:rsid w:val="00F144F7"/>
    <w:rsid w:val="00F14D62"/>
    <w:rsid w:val="00F16732"/>
    <w:rsid w:val="00F17679"/>
    <w:rsid w:val="00F17D88"/>
    <w:rsid w:val="00F20518"/>
    <w:rsid w:val="00F20A04"/>
    <w:rsid w:val="00F2183D"/>
    <w:rsid w:val="00F21E42"/>
    <w:rsid w:val="00F22702"/>
    <w:rsid w:val="00F2279A"/>
    <w:rsid w:val="00F22C8B"/>
    <w:rsid w:val="00F24883"/>
    <w:rsid w:val="00F25026"/>
    <w:rsid w:val="00F269CA"/>
    <w:rsid w:val="00F26D70"/>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3A02"/>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441A"/>
    <w:rsid w:val="00F85569"/>
    <w:rsid w:val="00F869A3"/>
    <w:rsid w:val="00F87094"/>
    <w:rsid w:val="00F87AF8"/>
    <w:rsid w:val="00F9028B"/>
    <w:rsid w:val="00F90BDB"/>
    <w:rsid w:val="00F90F80"/>
    <w:rsid w:val="00F9187D"/>
    <w:rsid w:val="00F92644"/>
    <w:rsid w:val="00F9275D"/>
    <w:rsid w:val="00F92A30"/>
    <w:rsid w:val="00F92AC1"/>
    <w:rsid w:val="00F9388C"/>
    <w:rsid w:val="00F93AC6"/>
    <w:rsid w:val="00F9619D"/>
    <w:rsid w:val="00F97042"/>
    <w:rsid w:val="00F974DC"/>
    <w:rsid w:val="00F976E4"/>
    <w:rsid w:val="00F978F8"/>
    <w:rsid w:val="00FA0584"/>
    <w:rsid w:val="00FA12D7"/>
    <w:rsid w:val="00FA2937"/>
    <w:rsid w:val="00FA2CB8"/>
    <w:rsid w:val="00FA3102"/>
    <w:rsid w:val="00FA378B"/>
    <w:rsid w:val="00FA37AD"/>
    <w:rsid w:val="00FA3A19"/>
    <w:rsid w:val="00FA3A2A"/>
    <w:rsid w:val="00FA3CC1"/>
    <w:rsid w:val="00FA3EFB"/>
    <w:rsid w:val="00FA4DE5"/>
    <w:rsid w:val="00FA5422"/>
    <w:rsid w:val="00FA6090"/>
    <w:rsid w:val="00FA719D"/>
    <w:rsid w:val="00FA7ADA"/>
    <w:rsid w:val="00FB03B6"/>
    <w:rsid w:val="00FB092F"/>
    <w:rsid w:val="00FB10ED"/>
    <w:rsid w:val="00FB249A"/>
    <w:rsid w:val="00FB2545"/>
    <w:rsid w:val="00FB2BF2"/>
    <w:rsid w:val="00FB3EDF"/>
    <w:rsid w:val="00FB41AB"/>
    <w:rsid w:val="00FB4961"/>
    <w:rsid w:val="00FB49E2"/>
    <w:rsid w:val="00FB5902"/>
    <w:rsid w:val="00FB65B9"/>
    <w:rsid w:val="00FB6732"/>
    <w:rsid w:val="00FB6E34"/>
    <w:rsid w:val="00FB7782"/>
    <w:rsid w:val="00FC1C05"/>
    <w:rsid w:val="00FC3C3D"/>
    <w:rsid w:val="00FC5A6B"/>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A0C"/>
    <w:rsid w:val="00FE4D1E"/>
    <w:rsid w:val="00FE52CD"/>
    <w:rsid w:val="00FE52D5"/>
    <w:rsid w:val="00FE59F4"/>
    <w:rsid w:val="00FE6E20"/>
    <w:rsid w:val="00FE763E"/>
    <w:rsid w:val="00FF28BC"/>
    <w:rsid w:val="00FF2964"/>
    <w:rsid w:val="00FF3DB7"/>
    <w:rsid w:val="00FF44DD"/>
    <w:rsid w:val="00FF486B"/>
    <w:rsid w:val="00FF4A1A"/>
    <w:rsid w:val="00FF5421"/>
    <w:rsid w:val="00FF58F1"/>
    <w:rsid w:val="00FF6219"/>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620"/>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0B46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4620"/>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목록 단락,リスト段落,列出段落,?? ??,?????,????,Lista1"/>
    <w:basedOn w:val="Normal"/>
    <w:link w:val="ListParagraphChar"/>
    <w:uiPriority w:val="34"/>
    <w:qFormat/>
    <w:rsid w:val="007F740E"/>
    <w:pPr>
      <w:ind w:left="720"/>
      <w:contextualSpacing/>
    </w:p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paragraph" w:customStyle="1" w:styleId="Proposal">
    <w:name w:val="Proposal"/>
    <w:basedOn w:val="Normal"/>
    <w:link w:val="ProposalChar"/>
    <w:qFormat/>
    <w:rsid w:val="00E94EF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numbering" w:customStyle="1" w:styleId="StyleBulletedSymbolsymbolLeft025Hanging025">
    <w:name w:val="Style Bulleted Symbol (symbol) Left:  0.25&quot; Hanging:  0.25&quot;"/>
    <w:basedOn w:val="NoList"/>
    <w:rsid w:val="00E94EF1"/>
    <w:pPr>
      <w:numPr>
        <w:numId w:val="28"/>
      </w:numPr>
    </w:pPr>
  </w:style>
  <w:style w:type="character" w:customStyle="1" w:styleId="ProposalChar">
    <w:name w:val="Proposal Char"/>
    <w:link w:val="Proposal"/>
    <w:rsid w:val="00E94EF1"/>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35F50F-131E-4EED-8ED9-3C2C2459A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1963</Words>
  <Characters>11195</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2018-05-10T11:56:00Z</dcterms:created>
  <dcterms:modified xsi:type="dcterms:W3CDTF">2018-05-11T16:20:00Z</dcterms:modified>
</cp:coreProperties>
</file>